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601" w:type="dxa"/>
        <w:tblInd w:w="108" w:type="dxa"/>
        <w:tblCellMar>
          <w:left w:w="10" w:type="dxa"/>
          <w:right w:w="10" w:type="dxa"/>
        </w:tblCellMar>
        <w:tblLook w:val="04A0" w:firstRow="1" w:lastRow="0" w:firstColumn="1" w:lastColumn="0" w:noHBand="0" w:noVBand="1"/>
      </w:tblPr>
      <w:tblGrid>
        <w:gridCol w:w="6096"/>
        <w:gridCol w:w="8505"/>
      </w:tblGrid>
      <w:tr w:rsidR="005F32BF" w:rsidRPr="005F32BF" w:rsidTr="004C5704">
        <w:trPr>
          <w:trHeight w:val="1009"/>
        </w:trPr>
        <w:tc>
          <w:tcPr>
            <w:tcW w:w="6096" w:type="dxa"/>
            <w:shd w:val="clear" w:color="000000" w:fill="FFFFFF"/>
            <w:tcMar>
              <w:left w:w="108" w:type="dxa"/>
              <w:right w:w="108" w:type="dxa"/>
            </w:tcMar>
          </w:tcPr>
          <w:p w:rsidR="004C5704" w:rsidRPr="005F32BF" w:rsidRDefault="004C5704" w:rsidP="004C5704">
            <w:pPr>
              <w:spacing w:after="0" w:line="240" w:lineRule="auto"/>
              <w:jc w:val="center"/>
              <w:rPr>
                <w:rFonts w:ascii="Times New Roman" w:hAnsi="Times New Roman" w:cs="Times New Roman"/>
                <w:sz w:val="24"/>
                <w:szCs w:val="24"/>
              </w:rPr>
            </w:pPr>
            <w:bookmarkStart w:id="0" w:name="_GoBack"/>
            <w:r w:rsidRPr="005F32BF">
              <w:rPr>
                <w:rFonts w:ascii="Times New Roman" w:hAnsi="Times New Roman" w:cs="Times New Roman"/>
                <w:sz w:val="24"/>
                <w:szCs w:val="24"/>
              </w:rPr>
              <w:t>ỦY BAN NHÂN DÂN</w:t>
            </w:r>
          </w:p>
          <w:p w:rsidR="004C5704" w:rsidRPr="005F32BF" w:rsidRDefault="004C5704" w:rsidP="004C5704">
            <w:pPr>
              <w:spacing w:after="0" w:line="240" w:lineRule="auto"/>
              <w:jc w:val="center"/>
              <w:rPr>
                <w:rFonts w:ascii="Times New Roman" w:eastAsia="Times New Roman" w:hAnsi="Times New Roman" w:cs="Times New Roman"/>
                <w:b/>
                <w:sz w:val="24"/>
                <w:szCs w:val="24"/>
              </w:rPr>
            </w:pPr>
            <w:r w:rsidRPr="005F32BF">
              <w:rPr>
                <w:rFonts w:ascii="Times New Roman" w:hAnsi="Times New Roman" w:cs="Times New Roman"/>
                <w:sz w:val="24"/>
                <w:szCs w:val="24"/>
              </w:rPr>
              <w:t>THÀNH PHỐ HỒ CHÍ MINH</w:t>
            </w:r>
          </w:p>
          <w:p w:rsidR="004C5704" w:rsidRPr="005F32BF" w:rsidRDefault="00CF26E7" w:rsidP="004C5704">
            <w:pPr>
              <w:spacing w:after="0" w:line="240" w:lineRule="auto"/>
              <w:jc w:val="center"/>
              <w:rPr>
                <w:rFonts w:ascii="Times New Roman" w:hAnsi="Times New Roman" w:cs="Times New Roman"/>
                <w:b/>
                <w:sz w:val="26"/>
                <w:szCs w:val="26"/>
              </w:rPr>
            </w:pPr>
            <w:r w:rsidRPr="005F32BF">
              <w:rPr>
                <w:rFonts w:ascii="Times New Roman" w:hAnsi="Times New Roman" w:cs="Times New Roman"/>
                <w:b/>
                <w:sz w:val="26"/>
                <w:szCs w:val="26"/>
              </w:rPr>
              <w:t>BAN QUẢN LÝ ĐỀ ÁN</w:t>
            </w:r>
          </w:p>
          <w:p w:rsidR="00CF26E7" w:rsidRPr="005F32BF" w:rsidRDefault="00CF26E7" w:rsidP="004C5704">
            <w:pPr>
              <w:spacing w:after="0" w:line="240" w:lineRule="auto"/>
              <w:jc w:val="center"/>
              <w:rPr>
                <w:rFonts w:ascii="Times New Roman" w:eastAsia="Times New Roman" w:hAnsi="Times New Roman" w:cs="Times New Roman"/>
                <w:b/>
                <w:sz w:val="28"/>
                <w:szCs w:val="28"/>
              </w:rPr>
            </w:pPr>
            <w:r w:rsidRPr="005F32BF">
              <w:rPr>
                <w:rFonts w:ascii="Times New Roman" w:hAnsi="Times New Roman" w:cs="Times New Roman"/>
                <w:b/>
                <w:sz w:val="26"/>
                <w:szCs w:val="26"/>
              </w:rPr>
              <w:t>“CHUỖI THỰC PHẨM AN TOÀN”</w:t>
            </w:r>
          </w:p>
        </w:tc>
        <w:tc>
          <w:tcPr>
            <w:tcW w:w="8505" w:type="dxa"/>
            <w:shd w:val="clear" w:color="000000" w:fill="FFFFFF"/>
            <w:tcMar>
              <w:left w:w="108" w:type="dxa"/>
              <w:right w:w="108" w:type="dxa"/>
            </w:tcMar>
          </w:tcPr>
          <w:p w:rsidR="004C5704" w:rsidRPr="005F32BF" w:rsidRDefault="004C5704" w:rsidP="004C5704">
            <w:pPr>
              <w:spacing w:after="0" w:line="240" w:lineRule="auto"/>
              <w:jc w:val="center"/>
              <w:rPr>
                <w:rFonts w:ascii="Times New Roman" w:eastAsia="Times New Roman" w:hAnsi="Times New Roman" w:cs="Times New Roman"/>
                <w:b/>
                <w:sz w:val="28"/>
                <w:szCs w:val="28"/>
              </w:rPr>
            </w:pPr>
            <w:r w:rsidRPr="005F32BF">
              <w:rPr>
                <w:rFonts w:ascii="Times New Roman" w:eastAsia="Times New Roman" w:hAnsi="Times New Roman" w:cs="Times New Roman"/>
                <w:b/>
                <w:sz w:val="24"/>
                <w:szCs w:val="24"/>
              </w:rPr>
              <w:t>CỘNG HOÀ XÃ HỘI CHỦ NGHĨA VIỆT NAM</w:t>
            </w:r>
            <w:r w:rsidRPr="005F32BF">
              <w:rPr>
                <w:rFonts w:ascii="Times New Roman" w:eastAsia="Times New Roman" w:hAnsi="Times New Roman" w:cs="Times New Roman"/>
                <w:b/>
                <w:sz w:val="28"/>
                <w:szCs w:val="28"/>
              </w:rPr>
              <w:br/>
              <w:t>Độc lập - Tự do - Hạnh phúc</w:t>
            </w:r>
          </w:p>
          <w:p w:rsidR="004C5704" w:rsidRPr="005F32BF" w:rsidRDefault="004C5704" w:rsidP="004C5704">
            <w:pPr>
              <w:spacing w:after="0" w:line="240" w:lineRule="auto"/>
              <w:jc w:val="center"/>
              <w:rPr>
                <w:rFonts w:ascii="Times New Roman" w:eastAsia="SimSun" w:hAnsi="Times New Roman" w:cs="Times New Roman"/>
                <w:sz w:val="28"/>
                <w:szCs w:val="28"/>
              </w:rPr>
            </w:pPr>
            <w:r w:rsidRPr="005F32BF">
              <w:rPr>
                <w:rFonts w:ascii="Times New Roman" w:eastAsia="SimSun" w:hAnsi="Times New Roman" w:cs="Times New Roman"/>
                <w:noProof/>
                <w:sz w:val="28"/>
                <w:szCs w:val="28"/>
              </w:rPr>
              <mc:AlternateContent>
                <mc:Choice Requires="wps">
                  <w:drawing>
                    <wp:anchor distT="0" distB="0" distL="114300" distR="114300" simplePos="0" relativeHeight="251659264" behindDoc="0" locked="0" layoutInCell="1" allowOverlap="1" wp14:anchorId="0309CEA9" wp14:editId="2A49CB0A">
                      <wp:simplePos x="0" y="0"/>
                      <wp:positionH relativeFrom="column">
                        <wp:posOffset>1558290</wp:posOffset>
                      </wp:positionH>
                      <wp:positionV relativeFrom="paragraph">
                        <wp:posOffset>21590</wp:posOffset>
                      </wp:positionV>
                      <wp:extent cx="2156460" cy="15240"/>
                      <wp:effectExtent l="0" t="0" r="15240" b="22860"/>
                      <wp:wrapNone/>
                      <wp:docPr id="2" name="Straight Connector 2"/>
                      <wp:cNvGraphicFramePr/>
                      <a:graphic xmlns:a="http://schemas.openxmlformats.org/drawingml/2006/main">
                        <a:graphicData uri="http://schemas.microsoft.com/office/word/2010/wordprocessingShape">
                          <wps:wsp>
                            <wps:cNvCnPr/>
                            <wps:spPr>
                              <a:xfrm flipV="1">
                                <a:off x="0" y="0"/>
                                <a:ext cx="2156460" cy="152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2" o:spid="_x0000_s1026" style="position:absolute;flip:y;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2.7pt,1.7pt" to="292.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" strokecolor="black [3040]"/>
                  </w:pict>
                </mc:Fallback>
              </mc:AlternateContent>
            </w:r>
          </w:p>
        </w:tc>
      </w:tr>
      <w:tr w:rsidR="005F32BF" w:rsidRPr="005F32BF" w:rsidTr="004C5704">
        <w:trPr>
          <w:trHeight w:val="390"/>
        </w:trPr>
        <w:tc>
          <w:tcPr>
            <w:tcW w:w="6096" w:type="dxa"/>
            <w:shd w:val="clear" w:color="000000" w:fill="FFFFFF"/>
            <w:tcMar>
              <w:left w:w="108" w:type="dxa"/>
              <w:right w:w="108" w:type="dxa"/>
            </w:tcMar>
          </w:tcPr>
          <w:p w:rsidR="004C5704" w:rsidRPr="005F32BF" w:rsidRDefault="00CF26E7" w:rsidP="004C5704">
            <w:pPr>
              <w:spacing w:after="0" w:line="240" w:lineRule="auto"/>
              <w:jc w:val="center"/>
              <w:rPr>
                <w:rFonts w:ascii="Times New Roman" w:eastAsia="SimSun" w:hAnsi="Times New Roman" w:cs="Times New Roman"/>
                <w:sz w:val="28"/>
                <w:szCs w:val="28"/>
              </w:rPr>
            </w:pPr>
            <w:r w:rsidRPr="005F32BF">
              <w:rPr>
                <w:rFonts w:ascii="Times New Roman" w:eastAsia="Times New Roman" w:hAnsi="Times New Roman" w:cs="Times New Roman"/>
                <w:b/>
                <w:noProof/>
                <w:sz w:val="28"/>
                <w:szCs w:val="28"/>
              </w:rPr>
              <mc:AlternateContent>
                <mc:Choice Requires="wps">
                  <w:drawing>
                    <wp:anchor distT="0" distB="0" distL="114300" distR="114300" simplePos="0" relativeHeight="251660288" behindDoc="0" locked="0" layoutInCell="1" allowOverlap="1" wp14:anchorId="66C81C5E" wp14:editId="25F52DF9">
                      <wp:simplePos x="0" y="0"/>
                      <wp:positionH relativeFrom="column">
                        <wp:posOffset>1306830</wp:posOffset>
                      </wp:positionH>
                      <wp:positionV relativeFrom="paragraph">
                        <wp:posOffset>12065</wp:posOffset>
                      </wp:positionV>
                      <wp:extent cx="1086485" cy="0"/>
                      <wp:effectExtent l="0" t="0" r="18415" b="19050"/>
                      <wp:wrapNone/>
                      <wp:docPr id="3" name="Straight Connector 3"/>
                      <wp:cNvGraphicFramePr/>
                      <a:graphic xmlns:a="http://schemas.openxmlformats.org/drawingml/2006/main">
                        <a:graphicData uri="http://schemas.microsoft.com/office/word/2010/wordprocessingShape">
                          <wps:wsp>
                            <wps:cNvCnPr/>
                            <wps:spPr>
                              <a:xfrm>
                                <a:off x="0" y="0"/>
                                <a:ext cx="10864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2.9pt,.95pt" to="188.4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" strokecolor="black [3040]"/>
                  </w:pict>
                </mc:Fallback>
              </mc:AlternateContent>
            </w:r>
          </w:p>
        </w:tc>
        <w:tc>
          <w:tcPr>
            <w:tcW w:w="8505" w:type="dxa"/>
            <w:shd w:val="clear" w:color="000000" w:fill="FFFFFF"/>
            <w:tcMar>
              <w:left w:w="108" w:type="dxa"/>
              <w:right w:w="108" w:type="dxa"/>
            </w:tcMar>
          </w:tcPr>
          <w:p w:rsidR="004C5704" w:rsidRPr="005F32BF" w:rsidRDefault="004C5704" w:rsidP="00CF26E7">
            <w:pPr>
              <w:spacing w:after="0" w:line="240" w:lineRule="auto"/>
              <w:jc w:val="center"/>
              <w:rPr>
                <w:rFonts w:ascii="Times New Roman" w:eastAsia="SimSun" w:hAnsi="Times New Roman" w:cs="Times New Roman"/>
                <w:spacing w:val="-4"/>
                <w:sz w:val="26"/>
                <w:szCs w:val="26"/>
              </w:rPr>
            </w:pPr>
            <w:r w:rsidRPr="005F32BF">
              <w:rPr>
                <w:rFonts w:ascii="Times New Roman" w:eastAsia="Times New Roman" w:hAnsi="Times New Roman" w:cs="Times New Roman"/>
                <w:i/>
                <w:spacing w:val="-4"/>
                <w:sz w:val="26"/>
                <w:szCs w:val="26"/>
              </w:rPr>
              <w:t xml:space="preserve">Thành phố Hồ Chí Minh, ngày </w:t>
            </w:r>
            <w:r w:rsidR="00F10F56" w:rsidRPr="005F32BF">
              <w:rPr>
                <w:rFonts w:ascii="Times New Roman" w:eastAsia="Times New Roman" w:hAnsi="Times New Roman" w:cs="Times New Roman"/>
                <w:i/>
                <w:spacing w:val="-4"/>
                <w:sz w:val="26"/>
                <w:szCs w:val="26"/>
              </w:rPr>
              <w:t xml:space="preserve"> 2</w:t>
            </w:r>
            <w:r w:rsidR="00CF26E7" w:rsidRPr="005F32BF">
              <w:rPr>
                <w:rFonts w:ascii="Times New Roman" w:eastAsia="Times New Roman" w:hAnsi="Times New Roman" w:cs="Times New Roman"/>
                <w:i/>
                <w:spacing w:val="-4"/>
                <w:sz w:val="26"/>
                <w:szCs w:val="26"/>
              </w:rPr>
              <w:t>6</w:t>
            </w:r>
            <w:r w:rsidRPr="005F32BF">
              <w:rPr>
                <w:rFonts w:ascii="Times New Roman" w:eastAsia="Times New Roman" w:hAnsi="Times New Roman" w:cs="Times New Roman"/>
                <w:i/>
                <w:spacing w:val="-4"/>
                <w:sz w:val="26"/>
                <w:szCs w:val="26"/>
              </w:rPr>
              <w:t xml:space="preserve"> tháng </w:t>
            </w:r>
            <w:r w:rsidR="00F10F56" w:rsidRPr="005F32BF">
              <w:rPr>
                <w:rFonts w:ascii="Times New Roman" w:eastAsia="Times New Roman" w:hAnsi="Times New Roman" w:cs="Times New Roman"/>
                <w:i/>
                <w:spacing w:val="-4"/>
                <w:sz w:val="26"/>
                <w:szCs w:val="26"/>
              </w:rPr>
              <w:t>10</w:t>
            </w:r>
            <w:r w:rsidRPr="005F32BF">
              <w:rPr>
                <w:rFonts w:ascii="Times New Roman" w:eastAsia="Times New Roman" w:hAnsi="Times New Roman" w:cs="Times New Roman"/>
                <w:i/>
                <w:spacing w:val="-4"/>
                <w:sz w:val="26"/>
                <w:szCs w:val="26"/>
              </w:rPr>
              <w:t xml:space="preserve"> năm </w:t>
            </w:r>
            <w:r w:rsidRPr="005F32BF">
              <w:rPr>
                <w:rFonts w:ascii="Times New Roman" w:eastAsia="Times New Roman" w:hAnsi="Times New Roman" w:cs="Times New Roman"/>
                <w:bCs/>
                <w:i/>
                <w:spacing w:val="-4"/>
                <w:sz w:val="26"/>
                <w:szCs w:val="26"/>
              </w:rPr>
              <w:t>2026</w:t>
            </w:r>
          </w:p>
        </w:tc>
      </w:tr>
    </w:tbl>
    <w:p w:rsidR="004C5704" w:rsidRPr="005F32BF" w:rsidRDefault="004C5704" w:rsidP="001E3A1E">
      <w:pPr>
        <w:jc w:val="center"/>
        <w:rPr>
          <w:rFonts w:ascii="Times New Roman" w:hAnsi="Times New Roman" w:cs="Times New Roman"/>
          <w:b/>
          <w:sz w:val="28"/>
          <w:szCs w:val="28"/>
        </w:rPr>
      </w:pPr>
    </w:p>
    <w:p w:rsidR="004C5704" w:rsidRPr="005F32BF" w:rsidRDefault="001E3A1E" w:rsidP="004C5704">
      <w:pPr>
        <w:pStyle w:val="NormalWeb"/>
        <w:spacing w:before="0" w:beforeAutospacing="0" w:after="0" w:afterAutospacing="0"/>
        <w:jc w:val="center"/>
        <w:rPr>
          <w:b/>
          <w:sz w:val="28"/>
          <w:szCs w:val="28"/>
        </w:rPr>
      </w:pPr>
      <w:r w:rsidRPr="005F32BF">
        <w:rPr>
          <w:b/>
          <w:sz w:val="28"/>
          <w:szCs w:val="28"/>
        </w:rPr>
        <w:t>BẢNG TỔNG HỢP Ý KIẾN , TIẾP THU, GIẢI TRÌNH Ý KIẾN GÓP Ý</w:t>
      </w:r>
      <w:r w:rsidR="004C5704" w:rsidRPr="005F32BF">
        <w:rPr>
          <w:b/>
          <w:sz w:val="28"/>
          <w:szCs w:val="28"/>
        </w:rPr>
        <w:t xml:space="preserve">, PHẢN BIỆN XÃ HỘI ĐỐI VỚI </w:t>
      </w:r>
      <w:r w:rsidRPr="005F32BF">
        <w:rPr>
          <w:b/>
          <w:sz w:val="28"/>
          <w:szCs w:val="28"/>
        </w:rPr>
        <w:t xml:space="preserve"> </w:t>
      </w:r>
      <w:r w:rsidR="004C5704" w:rsidRPr="005F32BF">
        <w:rPr>
          <w:b/>
          <w:sz w:val="28"/>
          <w:szCs w:val="28"/>
        </w:rPr>
        <w:t xml:space="preserve">HỒ SƠ </w:t>
      </w:r>
    </w:p>
    <w:p w:rsidR="004C5704" w:rsidRPr="005F32BF" w:rsidRDefault="004C5704" w:rsidP="004C5704">
      <w:pPr>
        <w:pStyle w:val="NormalWeb"/>
        <w:spacing w:before="0" w:beforeAutospacing="0" w:after="0" w:afterAutospacing="0"/>
        <w:jc w:val="center"/>
        <w:rPr>
          <w:b/>
          <w:sz w:val="28"/>
          <w:szCs w:val="28"/>
        </w:rPr>
      </w:pPr>
      <w:r w:rsidRPr="005F32BF">
        <w:rPr>
          <w:b/>
          <w:sz w:val="28"/>
          <w:szCs w:val="28"/>
        </w:rPr>
        <w:t xml:space="preserve">DỰ THẢO </w:t>
      </w:r>
      <w:r w:rsidRPr="005F32BF">
        <w:rPr>
          <w:b/>
          <w:bCs/>
          <w:sz w:val="28"/>
          <w:szCs w:val="28"/>
          <w:lang w:val="vi-VN"/>
        </w:rPr>
        <w:t>QUYẾT ĐỊNH</w:t>
      </w:r>
      <w:bookmarkStart w:id="1" w:name="loai_1_name"/>
      <w:r w:rsidRPr="005F32BF">
        <w:rPr>
          <w:b/>
          <w:bCs/>
          <w:sz w:val="28"/>
          <w:szCs w:val="28"/>
        </w:rPr>
        <w:t xml:space="preserve"> BAN HÀNH QUY CHẾ CẤP VÀ THU HỒI </w:t>
      </w:r>
      <w:r w:rsidRPr="005F32BF">
        <w:rPr>
          <w:b/>
          <w:sz w:val="28"/>
          <w:szCs w:val="28"/>
        </w:rPr>
        <w:t xml:space="preserve">GIẤY CHỨNG NHẬN ĐỦ ĐIỀU KIỆN </w:t>
      </w:r>
    </w:p>
    <w:p w:rsidR="002747F9" w:rsidRPr="005F32BF" w:rsidRDefault="004C5704" w:rsidP="004C5704">
      <w:pPr>
        <w:pStyle w:val="NormalWeb"/>
        <w:spacing w:before="0" w:beforeAutospacing="0" w:after="0" w:afterAutospacing="0"/>
        <w:jc w:val="center"/>
        <w:rPr>
          <w:b/>
          <w:sz w:val="28"/>
          <w:szCs w:val="28"/>
        </w:rPr>
      </w:pPr>
      <w:r w:rsidRPr="005F32BF">
        <w:rPr>
          <w:b/>
          <w:sz w:val="28"/>
          <w:szCs w:val="28"/>
        </w:rPr>
        <w:t>THAM GIA “CHUỖI THỰC PHẨM AN TOÀN” TẠI THÀNH PHỐ HỒ CHÍ MINH</w:t>
      </w:r>
      <w:bookmarkEnd w:id="1"/>
    </w:p>
    <w:p w:rsidR="00D5619F" w:rsidRPr="005F32BF" w:rsidRDefault="00D5619F" w:rsidP="00D5619F">
      <w:pPr>
        <w:pStyle w:val="NormalWeb"/>
        <w:spacing w:before="0" w:beforeAutospacing="0" w:after="0" w:afterAutospacing="0"/>
        <w:ind w:firstLine="720"/>
        <w:jc w:val="both"/>
        <w:rPr>
          <w:rFonts w:eastAsiaTheme="minorHAnsi"/>
          <w:sz w:val="24"/>
          <w:szCs w:val="24"/>
        </w:rPr>
      </w:pPr>
      <w:r w:rsidRPr="005F32BF">
        <w:rPr>
          <w:rFonts w:eastAsiaTheme="minorHAnsi"/>
          <w:noProof/>
          <w:sz w:val="24"/>
          <w:szCs w:val="24"/>
        </w:rPr>
        <mc:AlternateContent>
          <mc:Choice Requires="wps">
            <w:drawing>
              <wp:anchor distT="0" distB="0" distL="114300" distR="114300" simplePos="0" relativeHeight="251661312" behindDoc="0" locked="0" layoutInCell="1" allowOverlap="1" wp14:anchorId="446CBBC8" wp14:editId="1A6CBA88">
                <wp:simplePos x="0" y="0"/>
                <wp:positionH relativeFrom="column">
                  <wp:posOffset>3661410</wp:posOffset>
                </wp:positionH>
                <wp:positionV relativeFrom="paragraph">
                  <wp:posOffset>37465</wp:posOffset>
                </wp:positionV>
                <wp:extent cx="1935480" cy="7620"/>
                <wp:effectExtent l="0" t="0" r="26670" b="30480"/>
                <wp:wrapNone/>
                <wp:docPr id="1" name="Straight Connector 1"/>
                <wp:cNvGraphicFramePr/>
                <a:graphic xmlns:a="http://schemas.openxmlformats.org/drawingml/2006/main">
                  <a:graphicData uri="http://schemas.microsoft.com/office/word/2010/wordprocessingShape">
                    <wps:wsp>
                      <wps:cNvCnPr/>
                      <wps:spPr>
                        <a:xfrm flipV="1">
                          <a:off x="0" y="0"/>
                          <a:ext cx="193548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288.3pt,2.95pt" to="440.7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" strokecolor="black [3040]"/>
            </w:pict>
          </mc:Fallback>
        </mc:AlternateContent>
      </w:r>
    </w:p>
    <w:p w:rsidR="00D5619F" w:rsidRPr="005F32BF" w:rsidRDefault="00D5619F" w:rsidP="00D5619F">
      <w:pPr>
        <w:pStyle w:val="NormalWeb"/>
        <w:spacing w:before="0" w:beforeAutospacing="0" w:after="0" w:afterAutospacing="0"/>
        <w:jc w:val="both"/>
        <w:rPr>
          <w:rFonts w:eastAsiaTheme="minorHAnsi"/>
          <w:sz w:val="24"/>
          <w:szCs w:val="24"/>
        </w:rPr>
      </w:pPr>
    </w:p>
    <w:p w:rsidR="004C5704" w:rsidRPr="005F32BF" w:rsidRDefault="004C5704" w:rsidP="00D5619F">
      <w:pPr>
        <w:pStyle w:val="NormalWeb"/>
        <w:spacing w:before="0" w:beforeAutospacing="0" w:after="0" w:afterAutospacing="0" w:line="288" w:lineRule="auto"/>
        <w:jc w:val="both"/>
        <w:rPr>
          <w:rFonts w:eastAsiaTheme="minorHAnsi"/>
          <w:sz w:val="24"/>
          <w:szCs w:val="24"/>
        </w:rPr>
      </w:pPr>
      <w:r w:rsidRPr="005F32BF">
        <w:rPr>
          <w:rFonts w:eastAsiaTheme="minorHAnsi"/>
          <w:sz w:val="24"/>
          <w:szCs w:val="24"/>
        </w:rPr>
        <w:t xml:space="preserve">Căn cứ Luật ban hành văn bản quy phạm pháp luật số 64/2025/QH15; Luật sửa đổi, bổ sung một số điều của Luật Ban hành văn bản quy phạm pháp luật số 87/2025/QH15, Sở An toàn thực phẩm đã tổ chức lấy ý kiến, tham vấn/phản biện xã hội đối với hồ sơ </w:t>
      </w:r>
      <w:r w:rsidR="00D5619F" w:rsidRPr="005F32BF">
        <w:rPr>
          <w:rFonts w:eastAsiaTheme="minorHAnsi"/>
          <w:sz w:val="24"/>
          <w:szCs w:val="24"/>
        </w:rPr>
        <w:t>dự thảo quyết định ban hành quy chế cấp và thu hồi giấy chứng nhận đủ điều kiện tham gia “chuỗi thực phẩm an toàn” tại Thành phố Hồ Chí Minh.</w:t>
      </w:r>
    </w:p>
    <w:p w:rsidR="001E3A1E" w:rsidRPr="005F32BF" w:rsidRDefault="00D5619F" w:rsidP="00D5619F">
      <w:pPr>
        <w:spacing w:before="120" w:after="120" w:line="288" w:lineRule="auto"/>
        <w:jc w:val="both"/>
        <w:rPr>
          <w:rFonts w:ascii="Times New Roman" w:hAnsi="Times New Roman" w:cs="Times New Roman"/>
          <w:sz w:val="24"/>
          <w:szCs w:val="24"/>
        </w:rPr>
      </w:pPr>
      <w:r w:rsidRPr="005F32BF">
        <w:rPr>
          <w:rFonts w:ascii="Times New Roman" w:hAnsi="Times New Roman" w:cs="Times New Roman"/>
          <w:sz w:val="24"/>
          <w:szCs w:val="24"/>
        </w:rPr>
        <w:t xml:space="preserve">1. </w:t>
      </w:r>
      <w:r w:rsidR="001E3A1E" w:rsidRPr="005F32BF">
        <w:rPr>
          <w:rFonts w:ascii="Times New Roman" w:hAnsi="Times New Roman" w:cs="Times New Roman"/>
          <w:sz w:val="24"/>
          <w:szCs w:val="24"/>
        </w:rPr>
        <w:t>Tổng số Sở, ngành và các đơn vị liên quan đã gửi xin ý kiến, tham vấn/góp ý: 62</w:t>
      </w:r>
      <w:r w:rsidR="00F10F56" w:rsidRPr="005F32BF">
        <w:rPr>
          <w:rFonts w:ascii="Times New Roman" w:hAnsi="Times New Roman" w:cs="Times New Roman"/>
          <w:sz w:val="24"/>
          <w:szCs w:val="24"/>
        </w:rPr>
        <w:t>2</w:t>
      </w:r>
      <w:r w:rsidR="001E3A1E" w:rsidRPr="005F32BF">
        <w:rPr>
          <w:rFonts w:ascii="Times New Roman" w:hAnsi="Times New Roman" w:cs="Times New Roman"/>
          <w:sz w:val="24"/>
          <w:szCs w:val="24"/>
        </w:rPr>
        <w:t xml:space="preserve"> đơn vị.</w:t>
      </w:r>
    </w:p>
    <w:p w:rsidR="001E3A1E" w:rsidRPr="005F32BF" w:rsidRDefault="001E3A1E" w:rsidP="00D5619F">
      <w:pPr>
        <w:spacing w:before="120" w:after="120" w:line="288" w:lineRule="auto"/>
        <w:jc w:val="both"/>
        <w:rPr>
          <w:rFonts w:ascii="Times New Roman" w:hAnsi="Times New Roman" w:cs="Times New Roman"/>
          <w:sz w:val="24"/>
          <w:szCs w:val="24"/>
        </w:rPr>
      </w:pPr>
      <w:r w:rsidRPr="005F32BF">
        <w:rPr>
          <w:rFonts w:ascii="Times New Roman" w:hAnsi="Times New Roman" w:cs="Times New Roman"/>
          <w:sz w:val="24"/>
          <w:szCs w:val="24"/>
        </w:rPr>
        <w:t>- Tổng số ý kiến nhận được: 9</w:t>
      </w:r>
      <w:r w:rsidR="00F10F56" w:rsidRPr="005F32BF">
        <w:rPr>
          <w:rFonts w:ascii="Times New Roman" w:hAnsi="Times New Roman" w:cs="Times New Roman"/>
          <w:sz w:val="24"/>
          <w:szCs w:val="24"/>
        </w:rPr>
        <w:t>7</w:t>
      </w:r>
      <w:r w:rsidRPr="005F32BF">
        <w:rPr>
          <w:rFonts w:ascii="Times New Roman" w:hAnsi="Times New Roman" w:cs="Times New Roman"/>
          <w:sz w:val="24"/>
          <w:szCs w:val="24"/>
        </w:rPr>
        <w:t xml:space="preserve"> đơn vị, bao gồm</w:t>
      </w:r>
    </w:p>
    <w:p w:rsidR="001E3A1E" w:rsidRPr="005F32BF" w:rsidRDefault="001E3A1E" w:rsidP="00D5619F">
      <w:pPr>
        <w:spacing w:before="120" w:after="120" w:line="288" w:lineRule="auto"/>
        <w:jc w:val="both"/>
        <w:rPr>
          <w:rFonts w:ascii="Times New Roman" w:hAnsi="Times New Roman" w:cs="Times New Roman"/>
          <w:sz w:val="24"/>
          <w:szCs w:val="24"/>
        </w:rPr>
      </w:pPr>
      <w:r w:rsidRPr="005F32BF">
        <w:rPr>
          <w:rFonts w:ascii="Times New Roman" w:hAnsi="Times New Roman" w:cs="Times New Roman"/>
          <w:sz w:val="24"/>
          <w:szCs w:val="24"/>
        </w:rPr>
        <w:t xml:space="preserve">+ 80 đơn vị thống nhất bao gồm: 77 </w:t>
      </w:r>
      <w:r w:rsidR="00CE2A9C" w:rsidRPr="005F32BF">
        <w:rPr>
          <w:rFonts w:ascii="Times New Roman" w:hAnsi="Times New Roman" w:cs="Times New Roman"/>
          <w:sz w:val="24"/>
          <w:szCs w:val="24"/>
        </w:rPr>
        <w:t>Ủy ban nhân dân</w:t>
      </w:r>
      <w:r w:rsidRPr="005F32BF">
        <w:rPr>
          <w:rFonts w:ascii="Times New Roman" w:hAnsi="Times New Roman" w:cs="Times New Roman"/>
          <w:sz w:val="24"/>
          <w:szCs w:val="24"/>
        </w:rPr>
        <w:t xml:space="preserve"> phường, xã; Sở Nông nghiệp và </w:t>
      </w:r>
      <w:r w:rsidR="00D34136" w:rsidRPr="005F32BF">
        <w:rPr>
          <w:rFonts w:ascii="Times New Roman" w:hAnsi="Times New Roman" w:cs="Times New Roman"/>
          <w:sz w:val="24"/>
          <w:szCs w:val="24"/>
        </w:rPr>
        <w:t>Môi trường</w:t>
      </w:r>
      <w:r w:rsidRPr="005F32BF">
        <w:rPr>
          <w:rFonts w:ascii="Times New Roman" w:hAnsi="Times New Roman" w:cs="Times New Roman"/>
          <w:sz w:val="24"/>
          <w:szCs w:val="24"/>
        </w:rPr>
        <w:t xml:space="preserve"> tỉnh Đồng Nai; Hội nông dân Việt Nam; Công ty TNHH Thương mại dịch vụ Hai Thu;</w:t>
      </w:r>
    </w:p>
    <w:p w:rsidR="00D6219C" w:rsidRPr="005F32BF" w:rsidRDefault="001E3A1E" w:rsidP="00D5619F">
      <w:pPr>
        <w:spacing w:before="120" w:after="120" w:line="288" w:lineRule="auto"/>
        <w:jc w:val="both"/>
        <w:rPr>
          <w:rFonts w:ascii="Times New Roman" w:hAnsi="Times New Roman" w:cs="Times New Roman"/>
          <w:sz w:val="24"/>
          <w:szCs w:val="24"/>
        </w:rPr>
      </w:pPr>
      <w:r w:rsidRPr="005F32BF">
        <w:rPr>
          <w:rFonts w:ascii="Times New Roman" w:hAnsi="Times New Roman" w:cs="Times New Roman"/>
          <w:sz w:val="24"/>
          <w:szCs w:val="24"/>
        </w:rPr>
        <w:t>+ 1</w:t>
      </w:r>
      <w:r w:rsidR="00F10F56" w:rsidRPr="005F32BF">
        <w:rPr>
          <w:rFonts w:ascii="Times New Roman" w:hAnsi="Times New Roman" w:cs="Times New Roman"/>
          <w:sz w:val="24"/>
          <w:szCs w:val="24"/>
        </w:rPr>
        <w:t>7</w:t>
      </w:r>
      <w:r w:rsidRPr="005F32BF">
        <w:rPr>
          <w:rFonts w:ascii="Times New Roman" w:hAnsi="Times New Roman" w:cs="Times New Roman"/>
          <w:sz w:val="24"/>
          <w:szCs w:val="24"/>
        </w:rPr>
        <w:t xml:space="preserve"> đơn vị có ý kiến bao gồm: </w:t>
      </w:r>
    </w:p>
    <w:p w:rsidR="00D6219C" w:rsidRPr="005F32BF" w:rsidRDefault="00D5619F" w:rsidP="00D5619F">
      <w:pPr>
        <w:spacing w:before="120" w:after="120" w:line="288" w:lineRule="auto"/>
        <w:jc w:val="both"/>
        <w:rPr>
          <w:rFonts w:ascii="Times New Roman" w:hAnsi="Times New Roman" w:cs="Times New Roman"/>
          <w:sz w:val="24"/>
          <w:szCs w:val="24"/>
        </w:rPr>
      </w:pPr>
      <w:r w:rsidRPr="005F32BF">
        <w:rPr>
          <w:rFonts w:ascii="Times New Roman" w:hAnsi="Times New Roman" w:cs="Times New Roman"/>
          <w:sz w:val="24"/>
          <w:szCs w:val="24"/>
        </w:rPr>
        <w:t>-</w:t>
      </w:r>
      <w:r w:rsidR="00D6219C" w:rsidRPr="005F32BF">
        <w:rPr>
          <w:rFonts w:ascii="Times New Roman" w:hAnsi="Times New Roman" w:cs="Times New Roman"/>
          <w:sz w:val="24"/>
          <w:szCs w:val="24"/>
        </w:rPr>
        <w:t xml:space="preserve"> </w:t>
      </w:r>
      <w:r w:rsidR="001E3A1E" w:rsidRPr="005F32BF">
        <w:rPr>
          <w:rFonts w:ascii="Times New Roman" w:hAnsi="Times New Roman" w:cs="Times New Roman"/>
          <w:sz w:val="24"/>
          <w:szCs w:val="24"/>
        </w:rPr>
        <w:t xml:space="preserve">Chi cục Chất lượng, Chế biến và Phát triển thị trường tỉnh Lâm Đồng; </w:t>
      </w:r>
    </w:p>
    <w:p w:rsidR="00D6219C" w:rsidRPr="005F32BF" w:rsidRDefault="00D5619F" w:rsidP="00D5619F">
      <w:pPr>
        <w:spacing w:before="120" w:after="120" w:line="288" w:lineRule="auto"/>
        <w:jc w:val="both"/>
        <w:rPr>
          <w:rFonts w:ascii="Times New Roman" w:hAnsi="Times New Roman" w:cs="Times New Roman"/>
          <w:sz w:val="24"/>
          <w:szCs w:val="24"/>
        </w:rPr>
      </w:pPr>
      <w:r w:rsidRPr="005F32BF">
        <w:rPr>
          <w:rFonts w:ascii="Times New Roman" w:hAnsi="Times New Roman" w:cs="Times New Roman"/>
          <w:sz w:val="24"/>
          <w:szCs w:val="24"/>
        </w:rPr>
        <w:t>-</w:t>
      </w:r>
      <w:r w:rsidR="00D6219C" w:rsidRPr="005F32BF">
        <w:rPr>
          <w:rFonts w:ascii="Times New Roman" w:hAnsi="Times New Roman" w:cs="Times New Roman"/>
          <w:sz w:val="24"/>
          <w:szCs w:val="24"/>
        </w:rPr>
        <w:t xml:space="preserve"> </w:t>
      </w:r>
      <w:r w:rsidR="001E3A1E" w:rsidRPr="005F32BF">
        <w:rPr>
          <w:rFonts w:ascii="Times New Roman" w:hAnsi="Times New Roman" w:cs="Times New Roman"/>
          <w:sz w:val="24"/>
          <w:szCs w:val="24"/>
        </w:rPr>
        <w:t>Sở Nội Vụ TP.HCM;</w:t>
      </w:r>
    </w:p>
    <w:p w:rsidR="00D6219C" w:rsidRPr="005F32BF" w:rsidRDefault="00D5619F" w:rsidP="00D5619F">
      <w:pPr>
        <w:spacing w:before="120" w:after="120" w:line="288" w:lineRule="auto"/>
        <w:jc w:val="both"/>
        <w:rPr>
          <w:rFonts w:ascii="Times New Roman" w:hAnsi="Times New Roman" w:cs="Times New Roman"/>
          <w:sz w:val="24"/>
          <w:szCs w:val="24"/>
        </w:rPr>
      </w:pPr>
      <w:r w:rsidRPr="005F32BF">
        <w:rPr>
          <w:rFonts w:ascii="Times New Roman" w:hAnsi="Times New Roman" w:cs="Times New Roman"/>
          <w:sz w:val="24"/>
          <w:szCs w:val="24"/>
        </w:rPr>
        <w:t>-</w:t>
      </w:r>
      <w:r w:rsidR="001E3A1E" w:rsidRPr="005F32BF">
        <w:rPr>
          <w:rFonts w:ascii="Times New Roman" w:hAnsi="Times New Roman" w:cs="Times New Roman"/>
          <w:sz w:val="24"/>
          <w:szCs w:val="24"/>
        </w:rPr>
        <w:t xml:space="preserve"> Sở Khoa học và Công nghệ </w:t>
      </w:r>
      <w:r w:rsidR="00CE2A9C" w:rsidRPr="005F32BF">
        <w:rPr>
          <w:rFonts w:ascii="Times New Roman" w:hAnsi="Times New Roman" w:cs="Times New Roman"/>
          <w:sz w:val="24"/>
          <w:szCs w:val="24"/>
        </w:rPr>
        <w:t>Thành phố Hồ Chí Minh</w:t>
      </w:r>
      <w:r w:rsidR="001E3A1E" w:rsidRPr="005F32BF">
        <w:rPr>
          <w:rFonts w:ascii="Times New Roman" w:hAnsi="Times New Roman" w:cs="Times New Roman"/>
          <w:sz w:val="24"/>
          <w:szCs w:val="24"/>
        </w:rPr>
        <w:t xml:space="preserve">; </w:t>
      </w:r>
    </w:p>
    <w:p w:rsidR="00D6219C" w:rsidRPr="005F32BF" w:rsidRDefault="00D5619F" w:rsidP="00D5619F">
      <w:pPr>
        <w:spacing w:before="120" w:after="120" w:line="288" w:lineRule="auto"/>
        <w:jc w:val="both"/>
        <w:rPr>
          <w:rFonts w:ascii="Times New Roman" w:hAnsi="Times New Roman" w:cs="Times New Roman"/>
          <w:sz w:val="24"/>
          <w:szCs w:val="24"/>
        </w:rPr>
      </w:pPr>
      <w:r w:rsidRPr="005F32BF">
        <w:rPr>
          <w:rFonts w:ascii="Times New Roman" w:hAnsi="Times New Roman" w:cs="Times New Roman"/>
          <w:sz w:val="24"/>
          <w:szCs w:val="24"/>
        </w:rPr>
        <w:t>-</w:t>
      </w:r>
      <w:r w:rsidR="00D6219C" w:rsidRPr="005F32BF">
        <w:rPr>
          <w:rFonts w:ascii="Times New Roman" w:hAnsi="Times New Roman" w:cs="Times New Roman"/>
          <w:sz w:val="24"/>
          <w:szCs w:val="24"/>
        </w:rPr>
        <w:t xml:space="preserve"> </w:t>
      </w:r>
      <w:r w:rsidR="001E3A1E" w:rsidRPr="005F32BF">
        <w:rPr>
          <w:rFonts w:ascii="Times New Roman" w:hAnsi="Times New Roman" w:cs="Times New Roman"/>
          <w:sz w:val="24"/>
          <w:szCs w:val="24"/>
        </w:rPr>
        <w:t xml:space="preserve">Ban Thường trực Ủy ban </w:t>
      </w:r>
      <w:r w:rsidR="00CE2A9C" w:rsidRPr="005F32BF">
        <w:rPr>
          <w:rFonts w:ascii="Times New Roman" w:hAnsi="Times New Roman" w:cs="Times New Roman"/>
          <w:sz w:val="24"/>
          <w:szCs w:val="24"/>
        </w:rPr>
        <w:t>Mặt trận Tổ quốc</w:t>
      </w:r>
      <w:r w:rsidR="001E3A1E" w:rsidRPr="005F32BF">
        <w:rPr>
          <w:rFonts w:ascii="Times New Roman" w:hAnsi="Times New Roman" w:cs="Times New Roman"/>
          <w:sz w:val="24"/>
          <w:szCs w:val="24"/>
        </w:rPr>
        <w:t xml:space="preserve"> Việt Nam Thành phố Hồ Chí Minh; </w:t>
      </w:r>
    </w:p>
    <w:p w:rsidR="00D6219C" w:rsidRPr="005F32BF" w:rsidRDefault="00D5619F" w:rsidP="00D5619F">
      <w:pPr>
        <w:spacing w:before="120" w:after="120" w:line="288" w:lineRule="auto"/>
        <w:jc w:val="both"/>
        <w:rPr>
          <w:rFonts w:ascii="Times New Roman" w:hAnsi="Times New Roman" w:cs="Times New Roman"/>
          <w:sz w:val="24"/>
          <w:szCs w:val="24"/>
        </w:rPr>
      </w:pPr>
      <w:r w:rsidRPr="005F32BF">
        <w:rPr>
          <w:rFonts w:ascii="Times New Roman" w:hAnsi="Times New Roman" w:cs="Times New Roman"/>
          <w:sz w:val="24"/>
          <w:szCs w:val="24"/>
        </w:rPr>
        <w:t xml:space="preserve">- </w:t>
      </w:r>
      <w:r w:rsidR="001E3A1E" w:rsidRPr="005F32BF">
        <w:rPr>
          <w:rFonts w:ascii="Times New Roman" w:hAnsi="Times New Roman" w:cs="Times New Roman"/>
          <w:sz w:val="24"/>
          <w:szCs w:val="24"/>
        </w:rPr>
        <w:t xml:space="preserve">Sở Nông nghiệp và </w:t>
      </w:r>
      <w:r w:rsidR="00D34136" w:rsidRPr="005F32BF">
        <w:rPr>
          <w:rFonts w:ascii="Times New Roman" w:hAnsi="Times New Roman" w:cs="Times New Roman"/>
          <w:sz w:val="24"/>
          <w:szCs w:val="24"/>
        </w:rPr>
        <w:t>Môi trường</w:t>
      </w:r>
      <w:r w:rsidR="001E3A1E" w:rsidRPr="005F32BF">
        <w:rPr>
          <w:rFonts w:ascii="Times New Roman" w:hAnsi="Times New Roman" w:cs="Times New Roman"/>
          <w:sz w:val="24"/>
          <w:szCs w:val="24"/>
        </w:rPr>
        <w:t xml:space="preserve"> tỉnh Vĩnh Long; </w:t>
      </w:r>
    </w:p>
    <w:p w:rsidR="00D6219C" w:rsidRPr="005F32BF" w:rsidRDefault="00D5619F" w:rsidP="00D5619F">
      <w:pPr>
        <w:spacing w:before="120" w:after="120" w:line="288" w:lineRule="auto"/>
        <w:jc w:val="both"/>
        <w:rPr>
          <w:rFonts w:ascii="Times New Roman" w:hAnsi="Times New Roman" w:cs="Times New Roman"/>
          <w:sz w:val="24"/>
          <w:szCs w:val="24"/>
        </w:rPr>
      </w:pPr>
      <w:r w:rsidRPr="005F32BF">
        <w:rPr>
          <w:rFonts w:ascii="Times New Roman" w:hAnsi="Times New Roman" w:cs="Times New Roman"/>
          <w:sz w:val="24"/>
          <w:szCs w:val="24"/>
        </w:rPr>
        <w:t>-</w:t>
      </w:r>
      <w:r w:rsidR="00D6219C" w:rsidRPr="005F32BF">
        <w:rPr>
          <w:rFonts w:ascii="Times New Roman" w:hAnsi="Times New Roman" w:cs="Times New Roman"/>
          <w:sz w:val="24"/>
          <w:szCs w:val="24"/>
        </w:rPr>
        <w:t xml:space="preserve"> </w:t>
      </w:r>
      <w:r w:rsidR="001E3A1E" w:rsidRPr="005F32BF">
        <w:rPr>
          <w:rFonts w:ascii="Times New Roman" w:hAnsi="Times New Roman" w:cs="Times New Roman"/>
          <w:sz w:val="24"/>
          <w:szCs w:val="24"/>
        </w:rPr>
        <w:t xml:space="preserve">Sở Nông nghiệp và </w:t>
      </w:r>
      <w:r w:rsidR="00D34136" w:rsidRPr="005F32BF">
        <w:rPr>
          <w:rFonts w:ascii="Times New Roman" w:hAnsi="Times New Roman" w:cs="Times New Roman"/>
          <w:sz w:val="24"/>
          <w:szCs w:val="24"/>
        </w:rPr>
        <w:t>Môi trường</w:t>
      </w:r>
      <w:r w:rsidR="001E3A1E" w:rsidRPr="005F32BF">
        <w:rPr>
          <w:rFonts w:ascii="Times New Roman" w:hAnsi="Times New Roman" w:cs="Times New Roman"/>
          <w:sz w:val="24"/>
          <w:szCs w:val="24"/>
        </w:rPr>
        <w:t xml:space="preserve"> tỉnh Đồng Tháp; </w:t>
      </w:r>
    </w:p>
    <w:p w:rsidR="00D6219C" w:rsidRPr="005F32BF" w:rsidRDefault="00D5619F" w:rsidP="00D5619F">
      <w:pPr>
        <w:spacing w:before="120" w:after="120" w:line="288" w:lineRule="auto"/>
        <w:jc w:val="both"/>
        <w:rPr>
          <w:rFonts w:ascii="Times New Roman" w:hAnsi="Times New Roman" w:cs="Times New Roman"/>
          <w:sz w:val="24"/>
          <w:szCs w:val="24"/>
        </w:rPr>
      </w:pPr>
      <w:r w:rsidRPr="005F32BF">
        <w:rPr>
          <w:rFonts w:ascii="Times New Roman" w:hAnsi="Times New Roman" w:cs="Times New Roman"/>
          <w:sz w:val="24"/>
          <w:szCs w:val="24"/>
        </w:rPr>
        <w:lastRenderedPageBreak/>
        <w:t>-</w:t>
      </w:r>
      <w:r w:rsidR="00D6219C" w:rsidRPr="005F32BF">
        <w:rPr>
          <w:rFonts w:ascii="Times New Roman" w:hAnsi="Times New Roman" w:cs="Times New Roman"/>
          <w:sz w:val="24"/>
          <w:szCs w:val="24"/>
        </w:rPr>
        <w:t xml:space="preserve"> </w:t>
      </w:r>
      <w:r w:rsidR="00CE2A9C" w:rsidRPr="005F32BF">
        <w:rPr>
          <w:rFonts w:ascii="Times New Roman" w:hAnsi="Times New Roman" w:cs="Times New Roman"/>
          <w:sz w:val="24"/>
          <w:szCs w:val="24"/>
        </w:rPr>
        <w:t>Ủy ban nhân dân</w:t>
      </w:r>
      <w:r w:rsidR="001E3A1E" w:rsidRPr="005F32BF">
        <w:rPr>
          <w:rFonts w:ascii="Times New Roman" w:hAnsi="Times New Roman" w:cs="Times New Roman"/>
          <w:sz w:val="24"/>
          <w:szCs w:val="24"/>
        </w:rPr>
        <w:t xml:space="preserve"> phường Sài Gòn; </w:t>
      </w:r>
    </w:p>
    <w:p w:rsidR="00D6219C" w:rsidRPr="005F32BF" w:rsidRDefault="00D5619F" w:rsidP="00D5619F">
      <w:pPr>
        <w:spacing w:before="120" w:after="120" w:line="288" w:lineRule="auto"/>
        <w:jc w:val="both"/>
        <w:rPr>
          <w:rFonts w:ascii="Times New Roman" w:hAnsi="Times New Roman" w:cs="Times New Roman"/>
          <w:sz w:val="24"/>
          <w:szCs w:val="24"/>
        </w:rPr>
      </w:pPr>
      <w:r w:rsidRPr="005F32BF">
        <w:rPr>
          <w:rFonts w:ascii="Times New Roman" w:hAnsi="Times New Roman" w:cs="Times New Roman"/>
          <w:sz w:val="24"/>
          <w:szCs w:val="24"/>
        </w:rPr>
        <w:t>-</w:t>
      </w:r>
      <w:r w:rsidR="00D6219C" w:rsidRPr="005F32BF">
        <w:rPr>
          <w:rFonts w:ascii="Times New Roman" w:hAnsi="Times New Roman" w:cs="Times New Roman"/>
          <w:sz w:val="24"/>
          <w:szCs w:val="24"/>
        </w:rPr>
        <w:t xml:space="preserve"> </w:t>
      </w:r>
      <w:r w:rsidR="001E3A1E" w:rsidRPr="005F32BF">
        <w:rPr>
          <w:rFonts w:ascii="Times New Roman" w:hAnsi="Times New Roman" w:cs="Times New Roman"/>
          <w:sz w:val="24"/>
          <w:szCs w:val="24"/>
        </w:rPr>
        <w:t xml:space="preserve">Ban Thường vụ Hội liên hiệp phụ nữ </w:t>
      </w:r>
      <w:r w:rsidR="00CE2A9C" w:rsidRPr="005F32BF">
        <w:rPr>
          <w:rFonts w:ascii="Times New Roman" w:hAnsi="Times New Roman" w:cs="Times New Roman"/>
          <w:sz w:val="24"/>
          <w:szCs w:val="24"/>
        </w:rPr>
        <w:t>Thành phố Hồ Chí Minh</w:t>
      </w:r>
      <w:r w:rsidR="001E3A1E" w:rsidRPr="005F32BF">
        <w:rPr>
          <w:rFonts w:ascii="Times New Roman" w:hAnsi="Times New Roman" w:cs="Times New Roman"/>
          <w:sz w:val="24"/>
          <w:szCs w:val="24"/>
        </w:rPr>
        <w:t xml:space="preserve">; </w:t>
      </w:r>
    </w:p>
    <w:p w:rsidR="00D6219C" w:rsidRPr="005F32BF" w:rsidRDefault="00D5619F" w:rsidP="00D5619F">
      <w:pPr>
        <w:spacing w:before="120" w:after="120" w:line="288" w:lineRule="auto"/>
        <w:jc w:val="both"/>
        <w:rPr>
          <w:rFonts w:ascii="Times New Roman" w:hAnsi="Times New Roman" w:cs="Times New Roman"/>
          <w:sz w:val="24"/>
          <w:szCs w:val="24"/>
        </w:rPr>
      </w:pPr>
      <w:r w:rsidRPr="005F32BF">
        <w:rPr>
          <w:rFonts w:ascii="Times New Roman" w:hAnsi="Times New Roman" w:cs="Times New Roman"/>
          <w:sz w:val="24"/>
          <w:szCs w:val="24"/>
        </w:rPr>
        <w:t>-</w:t>
      </w:r>
      <w:r w:rsidR="00D6219C" w:rsidRPr="005F32BF">
        <w:rPr>
          <w:rFonts w:ascii="Times New Roman" w:hAnsi="Times New Roman" w:cs="Times New Roman"/>
          <w:sz w:val="24"/>
          <w:szCs w:val="24"/>
        </w:rPr>
        <w:t xml:space="preserve"> </w:t>
      </w:r>
      <w:r w:rsidR="001E3A1E" w:rsidRPr="005F32BF">
        <w:rPr>
          <w:rFonts w:ascii="Times New Roman" w:hAnsi="Times New Roman" w:cs="Times New Roman"/>
          <w:sz w:val="24"/>
          <w:szCs w:val="24"/>
        </w:rPr>
        <w:t xml:space="preserve">Công ty TNHH Sản xuất thực phẩm Việt Nhi; </w:t>
      </w:r>
    </w:p>
    <w:p w:rsidR="00D6219C" w:rsidRPr="005F32BF" w:rsidRDefault="00D5619F" w:rsidP="00D5619F">
      <w:pPr>
        <w:spacing w:before="120" w:after="120" w:line="288" w:lineRule="auto"/>
        <w:jc w:val="both"/>
        <w:rPr>
          <w:rFonts w:ascii="Times New Roman" w:hAnsi="Times New Roman" w:cs="Times New Roman"/>
          <w:sz w:val="24"/>
          <w:szCs w:val="24"/>
        </w:rPr>
      </w:pPr>
      <w:r w:rsidRPr="005F32BF">
        <w:rPr>
          <w:rFonts w:ascii="Times New Roman" w:hAnsi="Times New Roman" w:cs="Times New Roman"/>
          <w:sz w:val="24"/>
          <w:szCs w:val="24"/>
        </w:rPr>
        <w:t>-</w:t>
      </w:r>
      <w:r w:rsidR="00D6219C" w:rsidRPr="005F32BF">
        <w:rPr>
          <w:rFonts w:ascii="Times New Roman" w:hAnsi="Times New Roman" w:cs="Times New Roman"/>
          <w:sz w:val="24"/>
          <w:szCs w:val="24"/>
        </w:rPr>
        <w:t xml:space="preserve"> </w:t>
      </w:r>
      <w:r w:rsidR="001E3A1E" w:rsidRPr="005F32BF">
        <w:rPr>
          <w:rFonts w:ascii="Times New Roman" w:hAnsi="Times New Roman" w:cs="Times New Roman"/>
          <w:sz w:val="24"/>
          <w:szCs w:val="24"/>
        </w:rPr>
        <w:t xml:space="preserve">Sở Nông nghiệp và </w:t>
      </w:r>
      <w:r w:rsidR="00D34136" w:rsidRPr="005F32BF">
        <w:rPr>
          <w:rFonts w:ascii="Times New Roman" w:hAnsi="Times New Roman" w:cs="Times New Roman"/>
          <w:sz w:val="24"/>
          <w:szCs w:val="24"/>
        </w:rPr>
        <w:t>Môi trường</w:t>
      </w:r>
      <w:r w:rsidR="001E3A1E" w:rsidRPr="005F32BF">
        <w:rPr>
          <w:rFonts w:ascii="Times New Roman" w:hAnsi="Times New Roman" w:cs="Times New Roman"/>
          <w:sz w:val="24"/>
          <w:szCs w:val="24"/>
        </w:rPr>
        <w:t xml:space="preserve"> </w:t>
      </w:r>
      <w:r w:rsidR="00CE2A9C" w:rsidRPr="005F32BF">
        <w:rPr>
          <w:rFonts w:ascii="Times New Roman" w:hAnsi="Times New Roman" w:cs="Times New Roman"/>
          <w:sz w:val="24"/>
          <w:szCs w:val="24"/>
        </w:rPr>
        <w:t>Thành phố Hồ Chí Minh</w:t>
      </w:r>
      <w:r w:rsidR="001E3A1E" w:rsidRPr="005F32BF">
        <w:rPr>
          <w:rFonts w:ascii="Times New Roman" w:hAnsi="Times New Roman" w:cs="Times New Roman"/>
          <w:sz w:val="24"/>
          <w:szCs w:val="24"/>
        </w:rPr>
        <w:t xml:space="preserve">; </w:t>
      </w:r>
    </w:p>
    <w:p w:rsidR="00D6219C" w:rsidRPr="005F32BF" w:rsidRDefault="00D5619F" w:rsidP="00D5619F">
      <w:pPr>
        <w:spacing w:before="120" w:after="120" w:line="288" w:lineRule="auto"/>
        <w:jc w:val="both"/>
        <w:rPr>
          <w:rFonts w:ascii="Times New Roman" w:hAnsi="Times New Roman" w:cs="Times New Roman"/>
          <w:sz w:val="24"/>
          <w:szCs w:val="24"/>
        </w:rPr>
      </w:pPr>
      <w:r w:rsidRPr="005F32BF">
        <w:rPr>
          <w:rFonts w:ascii="Times New Roman" w:hAnsi="Times New Roman" w:cs="Times New Roman"/>
          <w:sz w:val="24"/>
          <w:szCs w:val="24"/>
        </w:rPr>
        <w:t>-</w:t>
      </w:r>
      <w:r w:rsidR="00D6219C" w:rsidRPr="005F32BF">
        <w:rPr>
          <w:rFonts w:ascii="Times New Roman" w:hAnsi="Times New Roman" w:cs="Times New Roman"/>
          <w:sz w:val="24"/>
          <w:szCs w:val="24"/>
        </w:rPr>
        <w:t xml:space="preserve"> </w:t>
      </w:r>
      <w:r w:rsidR="001E3A1E" w:rsidRPr="005F32BF">
        <w:rPr>
          <w:rFonts w:ascii="Times New Roman" w:hAnsi="Times New Roman" w:cs="Times New Roman"/>
          <w:sz w:val="24"/>
          <w:szCs w:val="24"/>
        </w:rPr>
        <w:t xml:space="preserve">Chi cục Chất lượng, Chế biến và Phát triển thị trường tỉnh Cần Thơ; </w:t>
      </w:r>
    </w:p>
    <w:p w:rsidR="00D6219C" w:rsidRPr="005F32BF" w:rsidRDefault="00D5619F" w:rsidP="00D5619F">
      <w:pPr>
        <w:spacing w:before="120" w:after="120" w:line="288" w:lineRule="auto"/>
        <w:jc w:val="both"/>
        <w:rPr>
          <w:rFonts w:ascii="Times New Roman" w:hAnsi="Times New Roman" w:cs="Times New Roman"/>
          <w:sz w:val="24"/>
          <w:szCs w:val="24"/>
        </w:rPr>
      </w:pPr>
      <w:r w:rsidRPr="005F32BF">
        <w:rPr>
          <w:rFonts w:ascii="Times New Roman" w:hAnsi="Times New Roman" w:cs="Times New Roman"/>
          <w:sz w:val="24"/>
          <w:szCs w:val="24"/>
        </w:rPr>
        <w:t>-</w:t>
      </w:r>
      <w:r w:rsidR="00D6219C" w:rsidRPr="005F32BF">
        <w:rPr>
          <w:rFonts w:ascii="Times New Roman" w:hAnsi="Times New Roman" w:cs="Times New Roman"/>
          <w:sz w:val="24"/>
          <w:szCs w:val="24"/>
        </w:rPr>
        <w:t xml:space="preserve"> </w:t>
      </w:r>
      <w:r w:rsidR="001E3A1E" w:rsidRPr="005F32BF">
        <w:rPr>
          <w:rFonts w:ascii="Times New Roman" w:hAnsi="Times New Roman" w:cs="Times New Roman"/>
          <w:sz w:val="24"/>
          <w:szCs w:val="24"/>
        </w:rPr>
        <w:t xml:space="preserve">Sở Nông nghiệp và </w:t>
      </w:r>
      <w:r w:rsidR="00D34136" w:rsidRPr="005F32BF">
        <w:rPr>
          <w:rFonts w:ascii="Times New Roman" w:hAnsi="Times New Roman" w:cs="Times New Roman"/>
          <w:sz w:val="24"/>
          <w:szCs w:val="24"/>
        </w:rPr>
        <w:t>Môi trường</w:t>
      </w:r>
      <w:r w:rsidR="001E3A1E" w:rsidRPr="005F32BF">
        <w:rPr>
          <w:rFonts w:ascii="Times New Roman" w:hAnsi="Times New Roman" w:cs="Times New Roman"/>
          <w:sz w:val="24"/>
          <w:szCs w:val="24"/>
        </w:rPr>
        <w:t xml:space="preserve"> Tây Ninh; </w:t>
      </w:r>
    </w:p>
    <w:p w:rsidR="00D6219C" w:rsidRPr="005F32BF" w:rsidRDefault="00D5619F" w:rsidP="00D5619F">
      <w:pPr>
        <w:spacing w:before="120" w:after="120" w:line="288" w:lineRule="auto"/>
        <w:jc w:val="both"/>
        <w:rPr>
          <w:rFonts w:ascii="Times New Roman" w:hAnsi="Times New Roman" w:cs="Times New Roman"/>
          <w:sz w:val="24"/>
          <w:szCs w:val="24"/>
        </w:rPr>
      </w:pPr>
      <w:r w:rsidRPr="005F32BF">
        <w:rPr>
          <w:rFonts w:ascii="Times New Roman" w:hAnsi="Times New Roman" w:cs="Times New Roman"/>
          <w:sz w:val="24"/>
          <w:szCs w:val="24"/>
        </w:rPr>
        <w:t>-</w:t>
      </w:r>
      <w:r w:rsidR="00D6219C" w:rsidRPr="005F32BF">
        <w:rPr>
          <w:rFonts w:ascii="Times New Roman" w:hAnsi="Times New Roman" w:cs="Times New Roman"/>
          <w:sz w:val="24"/>
          <w:szCs w:val="24"/>
        </w:rPr>
        <w:t xml:space="preserve"> </w:t>
      </w:r>
      <w:r w:rsidR="001E3A1E" w:rsidRPr="005F32BF">
        <w:rPr>
          <w:rFonts w:ascii="Times New Roman" w:hAnsi="Times New Roman" w:cs="Times New Roman"/>
          <w:sz w:val="24"/>
          <w:szCs w:val="24"/>
        </w:rPr>
        <w:t xml:space="preserve">Công ty Cổ phần Việt Nam Kỹ nghệ Súc Sản; </w:t>
      </w:r>
    </w:p>
    <w:p w:rsidR="00D6219C" w:rsidRPr="005F32BF" w:rsidRDefault="00D5619F" w:rsidP="00D5619F">
      <w:pPr>
        <w:spacing w:before="120" w:after="120" w:line="288" w:lineRule="auto"/>
        <w:jc w:val="both"/>
        <w:rPr>
          <w:rFonts w:ascii="Times New Roman" w:hAnsi="Times New Roman" w:cs="Times New Roman"/>
          <w:sz w:val="24"/>
          <w:szCs w:val="24"/>
        </w:rPr>
      </w:pPr>
      <w:r w:rsidRPr="005F32BF">
        <w:rPr>
          <w:rFonts w:ascii="Times New Roman" w:hAnsi="Times New Roman" w:cs="Times New Roman"/>
          <w:sz w:val="24"/>
          <w:szCs w:val="24"/>
        </w:rPr>
        <w:t>-</w:t>
      </w:r>
      <w:r w:rsidR="00D6219C" w:rsidRPr="005F32BF">
        <w:rPr>
          <w:rFonts w:ascii="Times New Roman" w:hAnsi="Times New Roman" w:cs="Times New Roman"/>
          <w:sz w:val="24"/>
          <w:szCs w:val="24"/>
        </w:rPr>
        <w:t xml:space="preserve"> </w:t>
      </w:r>
      <w:r w:rsidR="001E3A1E" w:rsidRPr="005F32BF">
        <w:rPr>
          <w:rFonts w:ascii="Times New Roman" w:hAnsi="Times New Roman" w:cs="Times New Roman"/>
          <w:sz w:val="24"/>
          <w:szCs w:val="24"/>
        </w:rPr>
        <w:t>Liên hiệp HTX Thương mại Thành phố Hồ Chí Minh (đại diện cho 278 siêu thị Co.opmart và cử</w:t>
      </w:r>
      <w:r w:rsidR="00D6219C" w:rsidRPr="005F32BF">
        <w:rPr>
          <w:rFonts w:ascii="Times New Roman" w:hAnsi="Times New Roman" w:cs="Times New Roman"/>
          <w:sz w:val="24"/>
          <w:szCs w:val="24"/>
        </w:rPr>
        <w:t>a hàng Co.op Food);</w:t>
      </w:r>
    </w:p>
    <w:p w:rsidR="00D6219C" w:rsidRPr="005F32BF" w:rsidRDefault="00D5619F" w:rsidP="00D5619F">
      <w:pPr>
        <w:spacing w:before="120" w:after="120" w:line="288" w:lineRule="auto"/>
        <w:jc w:val="both"/>
        <w:rPr>
          <w:rFonts w:ascii="Times New Roman" w:hAnsi="Times New Roman" w:cs="Times New Roman"/>
          <w:sz w:val="24"/>
          <w:szCs w:val="24"/>
        </w:rPr>
      </w:pPr>
      <w:r w:rsidRPr="005F32BF">
        <w:rPr>
          <w:rFonts w:ascii="Times New Roman" w:hAnsi="Times New Roman" w:cs="Times New Roman"/>
          <w:sz w:val="24"/>
          <w:szCs w:val="24"/>
        </w:rPr>
        <w:t>-</w:t>
      </w:r>
      <w:r w:rsidR="00D6219C" w:rsidRPr="005F32BF">
        <w:rPr>
          <w:rFonts w:ascii="Times New Roman" w:hAnsi="Times New Roman" w:cs="Times New Roman"/>
          <w:sz w:val="24"/>
          <w:szCs w:val="24"/>
        </w:rPr>
        <w:t xml:space="preserve"> Sở Tài chính</w:t>
      </w:r>
      <w:r w:rsidR="00CE2A9C" w:rsidRPr="005F32BF">
        <w:rPr>
          <w:rFonts w:ascii="Times New Roman" w:hAnsi="Times New Roman" w:cs="Times New Roman"/>
          <w:sz w:val="24"/>
          <w:szCs w:val="24"/>
        </w:rPr>
        <w:t xml:space="preserve"> Thành phố Hồ Chí Minh</w:t>
      </w:r>
      <w:r w:rsidR="00D6219C" w:rsidRPr="005F32BF">
        <w:rPr>
          <w:rFonts w:ascii="Times New Roman" w:hAnsi="Times New Roman" w:cs="Times New Roman"/>
          <w:sz w:val="24"/>
          <w:szCs w:val="24"/>
        </w:rPr>
        <w:t>;</w:t>
      </w:r>
    </w:p>
    <w:p w:rsidR="001E3A1E" w:rsidRPr="005F32BF" w:rsidRDefault="00D5619F" w:rsidP="00D5619F">
      <w:pPr>
        <w:spacing w:before="120" w:after="120" w:line="288" w:lineRule="auto"/>
        <w:jc w:val="both"/>
        <w:rPr>
          <w:rFonts w:ascii="Times New Roman" w:hAnsi="Times New Roman" w:cs="Times New Roman"/>
          <w:sz w:val="24"/>
          <w:szCs w:val="24"/>
        </w:rPr>
      </w:pPr>
      <w:r w:rsidRPr="005F32BF">
        <w:rPr>
          <w:rFonts w:ascii="Times New Roman" w:hAnsi="Times New Roman" w:cs="Times New Roman"/>
          <w:sz w:val="24"/>
          <w:szCs w:val="24"/>
        </w:rPr>
        <w:t>-</w:t>
      </w:r>
      <w:r w:rsidR="00D6219C" w:rsidRPr="005F32BF">
        <w:rPr>
          <w:rFonts w:ascii="Times New Roman" w:hAnsi="Times New Roman" w:cs="Times New Roman"/>
          <w:sz w:val="24"/>
          <w:szCs w:val="24"/>
        </w:rPr>
        <w:t xml:space="preserve"> Sở Công Thương Thành phố Hồ Chí Minh.</w:t>
      </w:r>
    </w:p>
    <w:p w:rsidR="00F10F56" w:rsidRPr="005F32BF" w:rsidRDefault="00F10F56" w:rsidP="00D5619F">
      <w:pPr>
        <w:spacing w:before="120" w:after="120" w:line="288" w:lineRule="auto"/>
        <w:jc w:val="both"/>
        <w:rPr>
          <w:rFonts w:ascii="Times New Roman" w:hAnsi="Times New Roman" w:cs="Times New Roman"/>
          <w:sz w:val="24"/>
          <w:szCs w:val="24"/>
        </w:rPr>
      </w:pPr>
      <w:r w:rsidRPr="005F32BF">
        <w:rPr>
          <w:rFonts w:ascii="Times New Roman" w:hAnsi="Times New Roman" w:cs="Times New Roman"/>
          <w:sz w:val="24"/>
          <w:szCs w:val="24"/>
        </w:rPr>
        <w:t>- Sở Tư pháp Thành phố Hồ Chí Minh.</w:t>
      </w:r>
    </w:p>
    <w:p w:rsidR="00D5619F" w:rsidRPr="005F32BF" w:rsidRDefault="00D5619F" w:rsidP="00D5619F">
      <w:pPr>
        <w:spacing w:before="120" w:after="120" w:line="288" w:lineRule="auto"/>
        <w:jc w:val="both"/>
        <w:rPr>
          <w:rFonts w:ascii="Times New Roman" w:hAnsi="Times New Roman" w:cs="Times New Roman"/>
          <w:sz w:val="24"/>
          <w:szCs w:val="24"/>
        </w:rPr>
      </w:pPr>
      <w:r w:rsidRPr="005F32BF">
        <w:rPr>
          <w:rFonts w:ascii="Times New Roman" w:hAnsi="Times New Roman" w:cs="Times New Roman"/>
          <w:sz w:val="24"/>
          <w:szCs w:val="24"/>
        </w:rPr>
        <w:t>2. Kết quả cụ thể như sau:</w:t>
      </w:r>
    </w:p>
    <w:p w:rsidR="00D5619F" w:rsidRPr="005F32BF" w:rsidRDefault="00D5619F">
      <w:pPr>
        <w:rPr>
          <w:rFonts w:ascii="Times New Roman" w:hAnsi="Times New Roman" w:cs="Times New Roman"/>
          <w:sz w:val="24"/>
          <w:szCs w:val="24"/>
        </w:rPr>
      </w:pPr>
      <w:r w:rsidRPr="005F32BF">
        <w:rPr>
          <w:rFonts w:ascii="Times New Roman" w:hAnsi="Times New Roman" w:cs="Times New Roman"/>
          <w:sz w:val="24"/>
          <w:szCs w:val="24"/>
        </w:rPr>
        <w:br w:type="page"/>
      </w:r>
    </w:p>
    <w:tbl>
      <w:tblPr>
        <w:tblW w:w="1516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9"/>
        <w:gridCol w:w="2000"/>
        <w:gridCol w:w="6931"/>
        <w:gridCol w:w="567"/>
        <w:gridCol w:w="4517"/>
      </w:tblGrid>
      <w:tr w:rsidR="005F32BF" w:rsidRPr="005F32BF" w:rsidTr="00CF26E7">
        <w:trPr>
          <w:trHeight w:val="714"/>
        </w:trPr>
        <w:tc>
          <w:tcPr>
            <w:tcW w:w="1149" w:type="dxa"/>
            <w:shd w:val="clear" w:color="000000" w:fill="FFFFFF"/>
            <w:vAlign w:val="center"/>
            <w:hideMark/>
          </w:tcPr>
          <w:p w:rsidR="001E3A1E" w:rsidRPr="005F32BF" w:rsidRDefault="001E3A1E" w:rsidP="00F10F56">
            <w:pPr>
              <w:spacing w:before="60" w:after="60" w:line="240" w:lineRule="auto"/>
              <w:jc w:val="center"/>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lastRenderedPageBreak/>
              <w:t>ĐIỀU, KHOẢN</w:t>
            </w:r>
          </w:p>
        </w:tc>
        <w:tc>
          <w:tcPr>
            <w:tcW w:w="2000" w:type="dxa"/>
            <w:shd w:val="clear" w:color="000000" w:fill="FFFFFF"/>
            <w:vAlign w:val="center"/>
            <w:hideMark/>
          </w:tcPr>
          <w:p w:rsidR="001E3A1E" w:rsidRPr="005F32BF" w:rsidRDefault="001E3A1E" w:rsidP="00F10F56">
            <w:pPr>
              <w:spacing w:before="60" w:after="60" w:line="240" w:lineRule="auto"/>
              <w:jc w:val="center"/>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t>SỞ NGÀNH VÀ CÁC ĐƠN VỊ LIÊN QUAN  GÓP Ý</w:t>
            </w:r>
          </w:p>
        </w:tc>
        <w:tc>
          <w:tcPr>
            <w:tcW w:w="7498" w:type="dxa"/>
            <w:gridSpan w:val="2"/>
            <w:shd w:val="clear" w:color="000000" w:fill="FFFFFF"/>
            <w:vAlign w:val="center"/>
            <w:hideMark/>
          </w:tcPr>
          <w:p w:rsidR="001E3A1E" w:rsidRPr="005F32BF" w:rsidRDefault="001E3A1E" w:rsidP="00F10F56">
            <w:pPr>
              <w:spacing w:before="60" w:after="60" w:line="240" w:lineRule="auto"/>
              <w:jc w:val="center"/>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t xml:space="preserve">NỘI DUNG GÓP Ý </w:t>
            </w:r>
          </w:p>
        </w:tc>
        <w:tc>
          <w:tcPr>
            <w:tcW w:w="4517" w:type="dxa"/>
            <w:shd w:val="clear" w:color="000000" w:fill="FFFFFF"/>
            <w:vAlign w:val="center"/>
            <w:hideMark/>
          </w:tcPr>
          <w:p w:rsidR="001E3A1E" w:rsidRPr="005F32BF" w:rsidRDefault="001E3A1E" w:rsidP="00F10F56">
            <w:pPr>
              <w:spacing w:before="60" w:after="60" w:line="240" w:lineRule="auto"/>
              <w:jc w:val="center"/>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t>NỘI DUNG TIẾP THU, GIẢI TRÌNH</w:t>
            </w:r>
          </w:p>
        </w:tc>
      </w:tr>
      <w:tr w:rsidR="005F32BF" w:rsidRPr="005F32BF" w:rsidTr="00CF26E7">
        <w:trPr>
          <w:trHeight w:val="312"/>
        </w:trPr>
        <w:tc>
          <w:tcPr>
            <w:tcW w:w="1149" w:type="dxa"/>
            <w:shd w:val="clear" w:color="000000" w:fill="FFFFFF"/>
            <w:vAlign w:val="bottom"/>
            <w:hideMark/>
          </w:tcPr>
          <w:p w:rsidR="001E3A1E" w:rsidRPr="005F32BF" w:rsidRDefault="001E3A1E" w:rsidP="00F10F56">
            <w:pPr>
              <w:spacing w:before="60" w:after="60" w:line="240" w:lineRule="auto"/>
              <w:jc w:val="center"/>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t>I</w:t>
            </w:r>
          </w:p>
        </w:tc>
        <w:tc>
          <w:tcPr>
            <w:tcW w:w="14015" w:type="dxa"/>
            <w:gridSpan w:val="4"/>
            <w:shd w:val="clear" w:color="000000" w:fill="FFFFFF"/>
            <w:vAlign w:val="center"/>
            <w:hideMark/>
          </w:tcPr>
          <w:p w:rsidR="001E3A1E" w:rsidRPr="005F32BF" w:rsidRDefault="001E3A1E" w:rsidP="00F10F56">
            <w:pPr>
              <w:spacing w:before="60" w:after="60" w:line="240" w:lineRule="auto"/>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t>TỜ TRÌNH  DỰ THẢO QUYẾT ĐỊNH THAY THẾ QUYẾT ĐỊNH 26/2016/QĐ-UBND NGÀY 21/7/2016</w:t>
            </w:r>
          </w:p>
        </w:tc>
      </w:tr>
      <w:tr w:rsidR="005F32BF" w:rsidRPr="005F32BF" w:rsidTr="00CF26E7">
        <w:trPr>
          <w:trHeight w:val="5616"/>
        </w:trPr>
        <w:tc>
          <w:tcPr>
            <w:tcW w:w="1149" w:type="dxa"/>
            <w:vMerge w:val="restart"/>
            <w:shd w:val="clear" w:color="000000" w:fill="FFFFFF"/>
            <w:vAlign w:val="center"/>
            <w:hideMark/>
          </w:tcPr>
          <w:p w:rsidR="001E3A1E" w:rsidRPr="005F32BF" w:rsidRDefault="001E3A1E"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1</w:t>
            </w:r>
          </w:p>
        </w:tc>
        <w:tc>
          <w:tcPr>
            <w:tcW w:w="2000" w:type="dxa"/>
            <w:vMerge w:val="restart"/>
            <w:shd w:val="clear" w:color="000000" w:fill="FFFFFF"/>
            <w:vAlign w:val="center"/>
            <w:hideMark/>
          </w:tcPr>
          <w:p w:rsidR="001E3A1E" w:rsidRPr="005F32BF" w:rsidRDefault="00D17788"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Nông nghiệp và Môi trường Thành phố Hồ Chí Minh</w:t>
            </w:r>
          </w:p>
        </w:tc>
        <w:tc>
          <w:tcPr>
            <w:tcW w:w="6931" w:type="dxa"/>
            <w:shd w:val="clear" w:color="000000" w:fill="FFFFFF"/>
            <w:vAlign w:val="center"/>
            <w:hideMark/>
          </w:tcPr>
          <w:p w:rsidR="001444B3"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xml:space="preserve">a) Về chủ thể trình dự thảo Quyết định </w:t>
            </w:r>
            <w:r w:rsidRPr="005F32BF">
              <w:rPr>
                <w:rFonts w:ascii="Times New Roman" w:eastAsia="Times New Roman" w:hAnsi="Times New Roman" w:cs="Times New Roman"/>
                <w:sz w:val="24"/>
                <w:szCs w:val="24"/>
              </w:rPr>
              <w:br/>
              <w:t>Tại đoạn mở đầu Tờ trình có nội dung: “Ban Quản lý Đề án xây dựng mô hình thí điểm quản lý thực phẩm theo “chuỗi thực phẩm an toàn” kính trình Ủy Ban nhân dân dự thảo quyết định quy phạm pháp luật...”.</w:t>
            </w:r>
          </w:p>
          <w:p w:rsidR="001444B3"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Đề nghị cơ quan soạn thảo rà soát lại thẩm quyền, tư cách chủ thể trình văn bản. Trường hợp Sở An toàn thực phẩm là cơ quan được Ủy ban nhân dân Thành phố phân công chủ trì soạn thảo thì đề nghị thống nhất chủ thể trình là Sở An toàn thực phẩm, không sử dụng lẫn giữa “Ban Quản lý Đề án” và “Sở An toàn thực phẩm”.</w:t>
            </w:r>
          </w:p>
          <w:p w:rsidR="001444B3"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Đề nghị chỉnh sửa thành: “Thực hiện nhiệm vụ được Ủy ban nhân dân Thành phố giao, Sở An toàn thực phẩm kính trình Ủy ban nhân dân Thành phố dự thảo Quyết định ban hành Quy chế cấp và thu hồi Giấy chứng nhận đủ điều kiện tham gia ‘chuỗi thực phẩm an toàn’ thực hiện thí điểm tại Thành phố Hồ Chí Minh để thay thế Quyết định số 26/2016/QĐ-UBND ngày 21 tháng 7 năm 2016 của Ủy ban nhân dân Thành phố.”</w:t>
            </w:r>
          </w:p>
          <w:p w:rsidR="001E3A1E"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Lý do: Việc sử dụng chưa thống nhất có thể chưa làm rõ về cơ quan chịu trách nhiệm trình dự thảo văn bản và chưa phù hợp với quy định về thẩm quyền tham mưu văn bản quy phạm pháp luật.</w:t>
            </w:r>
          </w:p>
        </w:tc>
        <w:tc>
          <w:tcPr>
            <w:tcW w:w="5084" w:type="dxa"/>
            <w:gridSpan w:val="2"/>
            <w:shd w:val="clear" w:color="000000" w:fill="FFFFFF"/>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thu. Lý do: Theo Điều 2 Quyết định 780/QĐ-UBND ngày 14/03/2024 về kiện toàn Ban Quản lý xây dựng mô hình thí điểm quản lý thực phẩm theo “chuỗi thực phẩm an toàn” tại Thành phố Hồ Chí Minh giai đoạn 2021 - 2025 trong đó giao Nhiệm vụ của Ban Quản lý Đề án chuỗi "Tham mưu cho Ủy ban nhân dân Thành phố, Chủ tịch Ủy ban nhân dân Thành phố ban hành hoặc kiến nghị các cơ quan Trung ương về các cơ chế, chính sách liên quan đến việc phát triển “chuỗi thực phẩm an toàn”</w:t>
            </w:r>
          </w:p>
        </w:tc>
      </w:tr>
      <w:tr w:rsidR="005F32BF" w:rsidRPr="005F32BF" w:rsidTr="00CF26E7">
        <w:trPr>
          <w:trHeight w:val="3251"/>
        </w:trPr>
        <w:tc>
          <w:tcPr>
            <w:tcW w:w="1149" w:type="dxa"/>
            <w:vMerge/>
            <w:vAlign w:val="center"/>
            <w:hideMark/>
          </w:tcPr>
          <w:p w:rsidR="001E3A1E" w:rsidRPr="005F32BF" w:rsidRDefault="001E3A1E" w:rsidP="00F10F56">
            <w:pPr>
              <w:spacing w:before="60" w:after="60" w:line="240" w:lineRule="auto"/>
              <w:jc w:val="center"/>
              <w:rPr>
                <w:rFonts w:ascii="Times New Roman" w:eastAsia="Times New Roman" w:hAnsi="Times New Roman" w:cs="Times New Roman"/>
                <w:sz w:val="24"/>
                <w:szCs w:val="24"/>
              </w:rPr>
            </w:pPr>
          </w:p>
        </w:tc>
        <w:tc>
          <w:tcPr>
            <w:tcW w:w="2000" w:type="dxa"/>
            <w:vMerge/>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p>
        </w:tc>
        <w:tc>
          <w:tcPr>
            <w:tcW w:w="6931" w:type="dxa"/>
            <w:shd w:val="clear" w:color="000000" w:fill="FFFFFF"/>
            <w:vAlign w:val="center"/>
            <w:hideMark/>
          </w:tcPr>
          <w:p w:rsidR="00CE2A9C"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b) Về thể thức, kỹ thuật trình bày</w:t>
            </w:r>
            <w:r w:rsidRPr="005F32BF">
              <w:rPr>
                <w:rFonts w:ascii="Times New Roman" w:eastAsia="Times New Roman" w:hAnsi="Times New Roman" w:cs="Times New Roman"/>
                <w:sz w:val="24"/>
                <w:szCs w:val="24"/>
              </w:rPr>
              <w:br w:type="page"/>
            </w:r>
          </w:p>
          <w:p w:rsidR="00CE2A9C"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xml:space="preserve">Đề nghị cơ quan soạn thảo rà soát, chỉnh sửa các lỗi chính tả, lỗi khoảng trắng, cách viết hoa, viết </w:t>
            </w:r>
            <w:r w:rsidR="001444B3" w:rsidRPr="005F32BF">
              <w:rPr>
                <w:rFonts w:ascii="Times New Roman" w:eastAsia="Times New Roman" w:hAnsi="Times New Roman" w:cs="Times New Roman"/>
                <w:sz w:val="24"/>
                <w:szCs w:val="24"/>
              </w:rPr>
              <w:t>t</w:t>
            </w:r>
            <w:r w:rsidRPr="005F32BF">
              <w:rPr>
                <w:rFonts w:ascii="Times New Roman" w:eastAsia="Times New Roman" w:hAnsi="Times New Roman" w:cs="Times New Roman"/>
                <w:sz w:val="24"/>
                <w:szCs w:val="24"/>
              </w:rPr>
              <w:t>hường trong toàn bộ dự thảo Tờ trình. Cụ thể:</w:t>
            </w:r>
          </w:p>
          <w:p w:rsidR="00CE2A9C"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br w:type="page"/>
              <w:t>- Chỉnh sửa cụm từ “ban hành</w:t>
            </w:r>
            <w:r w:rsidR="00CE2A9C" w:rsidRPr="005F32BF">
              <w:rPr>
                <w:rFonts w:ascii="Times New Roman" w:eastAsia="Times New Roman" w:hAnsi="Times New Roman" w:cs="Times New Roman"/>
                <w:sz w:val="24"/>
                <w:szCs w:val="24"/>
              </w:rPr>
              <w:t xml:space="preserve"> </w:t>
            </w:r>
            <w:r w:rsidRPr="005F32BF">
              <w:rPr>
                <w:rFonts w:ascii="Times New Roman" w:eastAsia="Times New Roman" w:hAnsi="Times New Roman" w:cs="Times New Roman"/>
                <w:sz w:val="24"/>
                <w:szCs w:val="24"/>
              </w:rPr>
              <w:t>ngày” thành “ban hành ngày”.</w:t>
            </w:r>
          </w:p>
          <w:p w:rsidR="00CE2A9C"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br w:type="page"/>
              <w:t>- Chỉnh sửa cụm từ “Ủy Ban nhân dân” thành “Ủy ban nhân dân”.</w:t>
            </w:r>
            <w:r w:rsidRPr="005F32BF">
              <w:rPr>
                <w:rFonts w:ascii="Times New Roman" w:eastAsia="Times New Roman" w:hAnsi="Times New Roman" w:cs="Times New Roman"/>
                <w:sz w:val="24"/>
                <w:szCs w:val="24"/>
              </w:rPr>
              <w:br w:type="page"/>
              <w:t>- Chỉnh sửa cụm từ “thành phố Hồ Chí Minh” thành “Thành phố Hồ Chí Minh”.</w:t>
            </w:r>
            <w:r w:rsidRPr="005F32BF">
              <w:rPr>
                <w:rFonts w:ascii="Times New Roman" w:eastAsia="Times New Roman" w:hAnsi="Times New Roman" w:cs="Times New Roman"/>
                <w:sz w:val="24"/>
                <w:szCs w:val="24"/>
              </w:rPr>
              <w:br w:type="page"/>
            </w:r>
          </w:p>
          <w:p w:rsidR="00CE2A9C"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Chỉnh sửa cụm từ “Sở Công thương” thành “Sở Công Thương”.</w:t>
            </w:r>
          </w:p>
          <w:p w:rsidR="00CE2A9C"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br w:type="page"/>
              <w:t>- Chỉnh sửa cụm từ “Văn bản Quy phạm pháp Luật” thành “văn bản quy phạm pháp luật”.</w:t>
            </w:r>
          </w:p>
          <w:p w:rsidR="00CE2A9C"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br w:type="page"/>
              <w:t>- Chỉnh sửa cụm từ “qui định” thành “quy định”.</w:t>
            </w:r>
            <w:r w:rsidRPr="005F32BF">
              <w:rPr>
                <w:rFonts w:ascii="Times New Roman" w:eastAsia="Times New Roman" w:hAnsi="Times New Roman" w:cs="Times New Roman"/>
                <w:sz w:val="24"/>
                <w:szCs w:val="24"/>
              </w:rPr>
              <w:br w:type="page"/>
            </w:r>
          </w:p>
          <w:p w:rsidR="00CE2A9C"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Chỉnh sửa cụm từ “sơ sở” thành “cơ sở”.</w:t>
            </w:r>
          </w:p>
          <w:p w:rsidR="00CE2A9C"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br w:type="page"/>
              <w:t>- Bổ sung khoảng trắng tại cụm “an toàn”của” thành “an toàn” của”.</w:t>
            </w:r>
          </w:p>
          <w:p w:rsidR="001E3A1E"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br w:type="page"/>
              <w:t>- Rà soát các khoảng trắng thừa trong các cụm như “đủ điều kiện tham gia”, “liên kết sản xuất”, “Tờ trình về việc”.</w:t>
            </w:r>
          </w:p>
        </w:tc>
        <w:tc>
          <w:tcPr>
            <w:tcW w:w="5084" w:type="dxa"/>
            <w:gridSpan w:val="2"/>
            <w:shd w:val="clear" w:color="000000" w:fill="FFFFFF"/>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570"/>
        </w:trPr>
        <w:tc>
          <w:tcPr>
            <w:tcW w:w="1149" w:type="dxa"/>
            <w:vMerge/>
            <w:vAlign w:val="center"/>
            <w:hideMark/>
          </w:tcPr>
          <w:p w:rsidR="001E3A1E" w:rsidRPr="005F32BF" w:rsidRDefault="001E3A1E" w:rsidP="00F10F56">
            <w:pPr>
              <w:spacing w:before="60" w:after="60" w:line="240" w:lineRule="auto"/>
              <w:jc w:val="center"/>
              <w:rPr>
                <w:rFonts w:ascii="Times New Roman" w:eastAsia="Times New Roman" w:hAnsi="Times New Roman" w:cs="Times New Roman"/>
                <w:sz w:val="24"/>
                <w:szCs w:val="24"/>
              </w:rPr>
            </w:pPr>
          </w:p>
        </w:tc>
        <w:tc>
          <w:tcPr>
            <w:tcW w:w="2000" w:type="dxa"/>
            <w:vMerge/>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p>
        </w:tc>
        <w:tc>
          <w:tcPr>
            <w:tcW w:w="6931" w:type="dxa"/>
            <w:shd w:val="clear" w:color="000000" w:fill="FFFFFF"/>
            <w:vAlign w:val="center"/>
            <w:hideMark/>
          </w:tcPr>
          <w:p w:rsidR="001444B3"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c) Về nội dung tại mục I.1 “Cơ sở chính trị”</w:t>
            </w:r>
          </w:p>
          <w:p w:rsidR="001E3A1E"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xml:space="preserve">Đề nghị cơ quan soạn thảo rà soát, chỉnh sửa lại đoạn đầu mục I.1 vì hiện nay câu văn quá dài, có nhiều nội dung ghép nối trong cùng một câu, gây khó hiểu. Đề nghị chỉnh sửa nội dung “Thực hiện theo Nghị quyết số 03-NQ/TU do Ban Chấp hành Đảng bộ Thành phố Hồ Chí Minh khóa XII ban hànhngày 16 tháng 12 năm 2025 về việc tiếp tục khẳng định các định hướng phát triển kinh tế - xã hội gắn liền với công tác đảm bảo an toàn thực phẩm, nâng cao sức khỏe nhân dân; Nghị quyết Đại hội đại biểu Đảng bộ Thành phố Hồ Chí Minh nhiệm kỳ 2025 - 2030 về việc tiếp tục phát triển chuỗi liên kết cung ứng thực phẩm an toàn là nội dung trọng tâm…” thành “Thực hiện Nghị quyết số 03-NQ/TU ngày 16 tháng 12 năm 2025 của Ban Chấp hành Đảng bộ Thành phố Hồ Chí Minh khóa XII; Nghị quyết Đại hội đại biểu Đảng bộ Thành phố Hồ Chí Minh nhiệm kỳ 2025 - 2030 và Chương trình hành động số 03-CTrHĐ/TU ngày 14 tháng 11 năm </w:t>
            </w:r>
            <w:r w:rsidRPr="005F32BF">
              <w:rPr>
                <w:rFonts w:ascii="Times New Roman" w:eastAsia="Times New Roman" w:hAnsi="Times New Roman" w:cs="Times New Roman"/>
                <w:sz w:val="24"/>
                <w:szCs w:val="24"/>
              </w:rPr>
              <w:lastRenderedPageBreak/>
              <w:t>2025 của Ban Chấp hành Đảng bộ Thành phố về thực hiện Nghị quyết Đại hội đại biểu Đảng bộ Thành phố Hồ Chí Minh lần thứ I, nhiệm kỳ 2025 - 2030. Trong đó, tại mục V về chăm sóc sức khỏe, bảo đảm y tế cho người dân, Sở An toàn thực phẩm được giao nhiệm vụ tiếp tục triển khai thực hiện Đề án xây dựng mô hình thí điểm quản lý thực phẩm theo ‘chuỗi thực phẩm an toàn’.”.</w:t>
            </w:r>
            <w:r w:rsidR="00CE2A9C" w:rsidRPr="005F32BF">
              <w:rPr>
                <w:rFonts w:ascii="Times New Roman" w:eastAsia="Times New Roman" w:hAnsi="Times New Roman" w:cs="Times New Roman"/>
                <w:sz w:val="24"/>
                <w:szCs w:val="24"/>
              </w:rPr>
              <w:t xml:space="preserve"> </w:t>
            </w:r>
            <w:r w:rsidRPr="005F32BF">
              <w:rPr>
                <w:rFonts w:ascii="Times New Roman" w:eastAsia="Times New Roman" w:hAnsi="Times New Roman" w:cs="Times New Roman"/>
                <w:sz w:val="24"/>
                <w:szCs w:val="24"/>
              </w:rPr>
              <w:t>Lý do: Việc tách câu, sắp xếp lại nội dung giúp bảo đảm tính mạch lạc, dễ theo dõi và tránh trùng lặp thông tin.</w:t>
            </w:r>
          </w:p>
        </w:tc>
        <w:tc>
          <w:tcPr>
            <w:tcW w:w="5084" w:type="dxa"/>
            <w:gridSpan w:val="2"/>
            <w:shd w:val="clear" w:color="000000" w:fill="FFFFFF"/>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lastRenderedPageBreak/>
              <w:t>Thống nhất và tiếp thu. Điều chỉnh thành “Thực hiện Nghị quyết số 03-NQ/TU ngày 16 tháng 12 năm 2025 của Ban Chấp hành Đảng bộ Thành phố Hồ Chí Minh khóa XII; Nghị quyết Đại hội đại biểu Đảng bộ Thành phố Hồ Chí Minh nhiệm kỳ 2025 - 2030 và Chương trình hành động số 03-CTrHĐ/TU ngày 14 tháng 11 năm 2025 của Ban Chấp hành Đảng bộ Thành phố về thực hiện Nghị quyết Đại hội đại biểu Đảng bộ Thành phố Hồ Chí Minh lần thứ I, nhiệm kỳ 2025 - 2030. Trong đó, tại mục V về chăm sóc sức khỏe, bảo đảm y tế cho người dân, Sở An toàn thực phẩm được giao nhiệm vụ tiếp tục triển khai thực hiện Đề án xây dựng mô hình thí điểm quản lý thực phẩm theo ‘chuỗi thực phẩm an toàn’.”</w:t>
            </w:r>
          </w:p>
        </w:tc>
      </w:tr>
      <w:tr w:rsidR="005F32BF" w:rsidRPr="005F32BF" w:rsidTr="00CF26E7">
        <w:trPr>
          <w:trHeight w:val="2838"/>
        </w:trPr>
        <w:tc>
          <w:tcPr>
            <w:tcW w:w="1149" w:type="dxa"/>
            <w:vMerge/>
            <w:vAlign w:val="center"/>
            <w:hideMark/>
          </w:tcPr>
          <w:p w:rsidR="001E3A1E" w:rsidRPr="005F32BF" w:rsidRDefault="001E3A1E" w:rsidP="00F10F56">
            <w:pPr>
              <w:spacing w:before="60" w:after="60" w:line="240" w:lineRule="auto"/>
              <w:jc w:val="center"/>
              <w:rPr>
                <w:rFonts w:ascii="Times New Roman" w:eastAsia="Times New Roman" w:hAnsi="Times New Roman" w:cs="Times New Roman"/>
                <w:sz w:val="24"/>
                <w:szCs w:val="24"/>
              </w:rPr>
            </w:pPr>
          </w:p>
        </w:tc>
        <w:tc>
          <w:tcPr>
            <w:tcW w:w="2000" w:type="dxa"/>
            <w:vMerge/>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p>
        </w:tc>
        <w:tc>
          <w:tcPr>
            <w:tcW w:w="6931" w:type="dxa"/>
            <w:shd w:val="clear" w:color="000000" w:fill="FFFFFF"/>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d) Đề nghị cơ quan soạn thảo rà soát, thống nhất việc sử dụng cụm từ “dự thảo Quyết định thay thế Quyết định số 26/2016/QĐ-UBND”, không sử dụng song song “sửa đổi/quyết định thay thế”. Lý do: Nội dung Tờ trình xác định mục đích là ban hành Quyết định để thay thế Quyết định số 26/2016/QĐ-UBND. Việc sử dụng đồng thời cụm từ “sửa đổi/quyết định thay thế” chưa thống nhất về hình thức xử lý văn bản.</w:t>
            </w:r>
          </w:p>
        </w:tc>
        <w:tc>
          <w:tcPr>
            <w:tcW w:w="5084" w:type="dxa"/>
            <w:gridSpan w:val="2"/>
            <w:shd w:val="clear" w:color="000000" w:fill="FFFFFF"/>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thu. Lý do: Quá trình xây dựng quyết định quy phạm pháp luật để thay thế Quyết định 26/2016/QĐ-UBND ngày 21/7/2016 của Ủy ban nhân dân Thành phố được thực hiện từ năm 2017 đến năm 2026 và qua 02 giai đoạn: Giai đoạn từ năm 2017 đến năm 2021 thực hiện sửa đổi. Giai đoạn từ năm 2024 đến năm 2026 là quá trình xây dựng quyết định quy phạm pháp luật để thay thế Quyết định 26/2016/QĐ-UBND của Ủy ban nhân dân Thành phố. Do đó sử dụng cụm từ "sửa đổi" hay "thay thế" tùy thuộc vào từng giai đoạn.</w:t>
            </w:r>
            <w:r w:rsidRPr="005F32BF">
              <w:rPr>
                <w:rFonts w:ascii="Times New Roman" w:eastAsia="Times New Roman" w:hAnsi="Times New Roman" w:cs="Times New Roman"/>
                <w:sz w:val="24"/>
                <w:szCs w:val="24"/>
              </w:rPr>
              <w:br w:type="page"/>
            </w:r>
          </w:p>
        </w:tc>
      </w:tr>
      <w:tr w:rsidR="005F32BF" w:rsidRPr="005F32BF" w:rsidTr="00CF26E7">
        <w:trPr>
          <w:trHeight w:val="3432"/>
        </w:trPr>
        <w:tc>
          <w:tcPr>
            <w:tcW w:w="1149" w:type="dxa"/>
            <w:vMerge/>
            <w:vAlign w:val="center"/>
            <w:hideMark/>
          </w:tcPr>
          <w:p w:rsidR="001E3A1E" w:rsidRPr="005F32BF" w:rsidRDefault="001E3A1E" w:rsidP="00F10F56">
            <w:pPr>
              <w:spacing w:before="60" w:after="60" w:line="240" w:lineRule="auto"/>
              <w:jc w:val="center"/>
              <w:rPr>
                <w:rFonts w:ascii="Times New Roman" w:eastAsia="Times New Roman" w:hAnsi="Times New Roman" w:cs="Times New Roman"/>
                <w:sz w:val="24"/>
                <w:szCs w:val="24"/>
              </w:rPr>
            </w:pPr>
          </w:p>
        </w:tc>
        <w:tc>
          <w:tcPr>
            <w:tcW w:w="2000" w:type="dxa"/>
            <w:vMerge/>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p>
        </w:tc>
        <w:tc>
          <w:tcPr>
            <w:tcW w:w="6931" w:type="dxa"/>
            <w:shd w:val="clear" w:color="000000" w:fill="FFFFFF"/>
            <w:vAlign w:val="center"/>
            <w:hideMark/>
          </w:tcPr>
          <w:p w:rsidR="00541B31"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 Về mục I.3 “Cơ sở thực tiễn”</w:t>
            </w:r>
          </w:p>
          <w:p w:rsidR="001E3A1E"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Đề nghị cơ quan soạn thảo rà soát, bổ sung căn cứ hoặc nguồn số liệu đối với nội dung: “sản xuất tại chỗ của Thành phố chỉ đáp ứng được khoảng 20% nhu cầu. Khoảng 80% lượng thực phẩm còn lại phải cung ứng từ các tỉnh thành khác và nhập khẩu...”. Đề nghị chỉnh sửa theo hướng: “... sản xuất tại chỗ của Thành phố chỉ đáp ứng khoảng 20% nhu cầu thực phẩm; khoảng 80% lượng thực phẩm còn lại được cung ứng từ các tỉnh, thành phố khác và nhập khẩu. Số liệu này được xác định trên cơ sở báo cáo/đánh giá của ...”.</w:t>
            </w:r>
            <w:r w:rsidR="00CE2A9C" w:rsidRPr="005F32BF">
              <w:rPr>
                <w:rFonts w:ascii="Times New Roman" w:eastAsia="Times New Roman" w:hAnsi="Times New Roman" w:cs="Times New Roman"/>
                <w:sz w:val="24"/>
                <w:szCs w:val="24"/>
              </w:rPr>
              <w:t xml:space="preserve"> </w:t>
            </w:r>
            <w:r w:rsidRPr="005F32BF">
              <w:rPr>
                <w:rFonts w:ascii="Times New Roman" w:eastAsia="Times New Roman" w:hAnsi="Times New Roman" w:cs="Times New Roman"/>
                <w:sz w:val="24"/>
                <w:szCs w:val="24"/>
              </w:rPr>
              <w:t>Lý do: Đây là số liệu quan trọng để chứng minh sự cần thiết ban hành văn bản, cần nêu rõ nguồn số liệu để bảo đảm tính thuyết phục, khách quan của Tờ trình.</w:t>
            </w:r>
          </w:p>
        </w:tc>
        <w:tc>
          <w:tcPr>
            <w:tcW w:w="5084" w:type="dxa"/>
            <w:gridSpan w:val="2"/>
            <w:shd w:val="clear" w:color="000000" w:fill="FFFFFF"/>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 Điều chỉnh thành "sản xuất tại chỗ của Thành phố chỉ đáp ứng khoảng 20% nhu cầu thực phẩm, khoảng 80% lượng thực phẩm còn lại được cung ứng từ các tỉnh, thành phố khác và nhập khẩu"</w:t>
            </w:r>
          </w:p>
        </w:tc>
      </w:tr>
      <w:tr w:rsidR="005F32BF" w:rsidRPr="005F32BF" w:rsidTr="00CF26E7">
        <w:trPr>
          <w:trHeight w:val="8192"/>
        </w:trPr>
        <w:tc>
          <w:tcPr>
            <w:tcW w:w="1149" w:type="dxa"/>
            <w:vMerge/>
            <w:vAlign w:val="center"/>
            <w:hideMark/>
          </w:tcPr>
          <w:p w:rsidR="001E3A1E" w:rsidRPr="005F32BF" w:rsidRDefault="001E3A1E" w:rsidP="00F10F56">
            <w:pPr>
              <w:spacing w:before="60" w:after="60" w:line="240" w:lineRule="auto"/>
              <w:jc w:val="center"/>
              <w:rPr>
                <w:rFonts w:ascii="Times New Roman" w:eastAsia="Times New Roman" w:hAnsi="Times New Roman" w:cs="Times New Roman"/>
                <w:sz w:val="24"/>
                <w:szCs w:val="24"/>
              </w:rPr>
            </w:pPr>
          </w:p>
        </w:tc>
        <w:tc>
          <w:tcPr>
            <w:tcW w:w="2000" w:type="dxa"/>
            <w:vMerge/>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p>
        </w:tc>
        <w:tc>
          <w:tcPr>
            <w:tcW w:w="6931" w:type="dxa"/>
            <w:shd w:val="clear" w:color="000000" w:fill="FFFFFF"/>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e) Mục IV.1, đề nghị cơ quan soạn thảo rà soát lại cách xác định “phạm vi điều chỉnh” và “đối tượng áp dụng”. Dự thảo hiện ghi: “Phạm vi điều chỉnh: Quyết định này quy định về đối tượng điều chỉnh gồm...”, trong khi nội dung liệt kê phía dưới lại chủ yếu là các nhóm cơ sở, tức là đối tượng áp dụng, không phải phạm vi điều chỉnh. Đề nghị xem xét chỉnh sửa như sau:</w:t>
            </w:r>
            <w:r w:rsidRPr="005F32BF">
              <w:rPr>
                <w:rFonts w:ascii="Times New Roman" w:eastAsia="Times New Roman" w:hAnsi="Times New Roman" w:cs="Times New Roman"/>
                <w:sz w:val="24"/>
                <w:szCs w:val="24"/>
              </w:rPr>
              <w:br w:type="page"/>
              <w:t>“a) Phạm vi điều chỉnh</w:t>
            </w:r>
            <w:r w:rsidRPr="005F32BF">
              <w:rPr>
                <w:rFonts w:ascii="Times New Roman" w:eastAsia="Times New Roman" w:hAnsi="Times New Roman" w:cs="Times New Roman"/>
                <w:sz w:val="24"/>
                <w:szCs w:val="24"/>
              </w:rPr>
              <w:br w:type="page"/>
            </w:r>
            <w:r w:rsidR="00CE2A9C" w:rsidRPr="005F32BF">
              <w:rPr>
                <w:rFonts w:ascii="Times New Roman" w:eastAsia="Times New Roman" w:hAnsi="Times New Roman" w:cs="Times New Roman"/>
                <w:sz w:val="24"/>
                <w:szCs w:val="24"/>
              </w:rPr>
              <w:t xml:space="preserve"> </w:t>
            </w:r>
            <w:r w:rsidRPr="005F32BF">
              <w:rPr>
                <w:rFonts w:ascii="Times New Roman" w:eastAsia="Times New Roman" w:hAnsi="Times New Roman" w:cs="Times New Roman"/>
                <w:sz w:val="24"/>
                <w:szCs w:val="24"/>
              </w:rPr>
              <w:t>Quyết định này quy định về tiêu chí tham gia, việc cấp, cấp đổi, cấp lại, thu hồi Giấy chứng nhận đủ điều kiện tham gia ‘chuỗi thực phẩm an toàn’ thực hiện thí điểm tại Thành phố Hồ Chí Minh; trách nhiệm của Ban Quản lý Đề án và các cơ quan, tổ chức, cá nhân có liên quan trong việc tổ chức thực hiện Quy chế.</w:t>
            </w:r>
            <w:r w:rsidRPr="005F32BF">
              <w:rPr>
                <w:rFonts w:ascii="Times New Roman" w:eastAsia="Times New Roman" w:hAnsi="Times New Roman" w:cs="Times New Roman"/>
                <w:sz w:val="24"/>
                <w:szCs w:val="24"/>
              </w:rPr>
              <w:br w:type="page"/>
              <w:t>b) Đối tượng áp dụng</w:t>
            </w:r>
            <w:r w:rsidRPr="005F32BF">
              <w:rPr>
                <w:rFonts w:ascii="Times New Roman" w:eastAsia="Times New Roman" w:hAnsi="Times New Roman" w:cs="Times New Roman"/>
                <w:sz w:val="24"/>
                <w:szCs w:val="24"/>
              </w:rPr>
              <w:br w:type="page"/>
              <w:t>Quyết định này áp dụng đối với cơ sở chăn nuôi, trồng trọt, nuôi trồng, khai thác, đánh bắt, giết mổ, sơ chế, chế biến, bảo quản, sản xuất, kinh doanh nông sản, thực phẩm; cơ sở kinh doanh thực phẩm tổng hợp; Ban Quản lý Đề án “chuỗi thực phẩm an toàn” và các cơ quan, tổ chức, cá nhân có liên quan.”.</w:t>
            </w:r>
            <w:r w:rsidRPr="005F32BF">
              <w:rPr>
                <w:rFonts w:ascii="Times New Roman" w:eastAsia="Times New Roman" w:hAnsi="Times New Roman" w:cs="Times New Roman"/>
                <w:sz w:val="24"/>
                <w:szCs w:val="24"/>
              </w:rPr>
              <w:br w:type="page"/>
            </w:r>
            <w:r w:rsidR="00CE2A9C" w:rsidRPr="005F32BF">
              <w:rPr>
                <w:rFonts w:ascii="Times New Roman" w:eastAsia="Times New Roman" w:hAnsi="Times New Roman" w:cs="Times New Roman"/>
                <w:sz w:val="24"/>
                <w:szCs w:val="24"/>
              </w:rPr>
              <w:t xml:space="preserve"> </w:t>
            </w:r>
            <w:r w:rsidRPr="005F32BF">
              <w:rPr>
                <w:rFonts w:ascii="Times New Roman" w:eastAsia="Times New Roman" w:hAnsi="Times New Roman" w:cs="Times New Roman"/>
                <w:sz w:val="24"/>
                <w:szCs w:val="24"/>
              </w:rPr>
              <w:t>Lý do: Phạm vi điều chỉnh là nội dung mà văn bản điều chỉnh; đối tượng áp dụng là cơ quan, tổ chức, cá nhân chịu sự điều chỉnh của văn bản. Dự thảo hiện chưa thể hiện hai nội dung này.</w:t>
            </w:r>
          </w:p>
        </w:tc>
        <w:tc>
          <w:tcPr>
            <w:tcW w:w="5084" w:type="dxa"/>
            <w:gridSpan w:val="2"/>
            <w:shd w:val="clear" w:color="000000" w:fill="FFFFFF"/>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xml:space="preserve">Thống nhất và tiếp thu. Điều chỉnh thành: </w:t>
            </w:r>
            <w:r w:rsidRPr="005F32BF">
              <w:rPr>
                <w:rFonts w:ascii="Times New Roman" w:eastAsia="Times New Roman" w:hAnsi="Times New Roman" w:cs="Times New Roman"/>
                <w:b/>
                <w:bCs/>
                <w:sz w:val="24"/>
                <w:szCs w:val="24"/>
              </w:rPr>
              <w:t>Phạm vi điều chỉnh:</w:t>
            </w:r>
            <w:r w:rsidRPr="005F32BF">
              <w:rPr>
                <w:rFonts w:ascii="Times New Roman" w:eastAsia="Times New Roman" w:hAnsi="Times New Roman" w:cs="Times New Roman"/>
                <w:sz w:val="24"/>
                <w:szCs w:val="24"/>
              </w:rPr>
              <w:br w:type="page"/>
              <w:t>Quy chế này quy định thẩm quyền cấp và thu hồi Giấy chứng nhận đủ điều kiện tham gia “chuỗi thực phẩm an toàn” thực hiện thí điểm tại Thành phố Hồ Chí Minh (sau đây gọi tắt là Giấy chứng nhận) đối với các cơ sở chăn nuôi, trồng trọt, nuôi thủy sản, khai thác thủy sản, giết mổ, sơ chế, chế biến, sản xuất, kinh doanh nông sản, thực phẩm và cơ sở kinh doanh thực phẩm tổng hợp (sau đây gọi tắt là cơ sở).</w:t>
            </w:r>
            <w:r w:rsidRPr="005F32BF">
              <w:rPr>
                <w:rFonts w:ascii="Times New Roman" w:eastAsia="Times New Roman" w:hAnsi="Times New Roman" w:cs="Times New Roman"/>
                <w:sz w:val="24"/>
                <w:szCs w:val="24"/>
              </w:rPr>
              <w:br w:type="page"/>
            </w:r>
            <w:r w:rsidRPr="005F32BF">
              <w:rPr>
                <w:rFonts w:ascii="Times New Roman" w:eastAsia="Times New Roman" w:hAnsi="Times New Roman" w:cs="Times New Roman"/>
                <w:b/>
                <w:bCs/>
                <w:sz w:val="24"/>
                <w:szCs w:val="24"/>
              </w:rPr>
              <w:t>Đối tượng áp dụng</w:t>
            </w:r>
            <w:r w:rsidRPr="005F32BF">
              <w:rPr>
                <w:rFonts w:ascii="Times New Roman" w:eastAsia="Times New Roman" w:hAnsi="Times New Roman" w:cs="Times New Roman"/>
                <w:sz w:val="24"/>
                <w:szCs w:val="24"/>
              </w:rPr>
              <w:br w:type="page"/>
              <w:t>a) Cơ sở chăn nuôi, trồng trọt, nuôi thủy sản, khai thác thủy sản, giết mổ, sơ chế, chế biến, sản xuất, kinh doanh nông sản, thực phẩm và cơ sở kinh doanh thực phẩm tổng hợp đáp ứng quy định tại Quy chế cấp và thu hồi Giấy chứng nhận đủ điều kiện tham gia “chuỗi thực phẩm an toàn” thực hiện thí điểm tại Thành phố Hồ Chí Minh (sau đây gọi tắt là Giấy chứng nhận).</w:t>
            </w:r>
            <w:r w:rsidRPr="005F32BF">
              <w:rPr>
                <w:rFonts w:ascii="Times New Roman" w:eastAsia="Times New Roman" w:hAnsi="Times New Roman" w:cs="Times New Roman"/>
                <w:sz w:val="24"/>
                <w:szCs w:val="24"/>
              </w:rPr>
              <w:br w:type="page"/>
              <w:t>b) Cơ sở được cấp một trong các giấy chứng nhận/chứng chỉ còn hiệu lực (VietGAP, GlobalGAP, hữu cơ).</w:t>
            </w:r>
            <w:r w:rsidRPr="005F32BF">
              <w:rPr>
                <w:rFonts w:ascii="Times New Roman" w:eastAsia="Times New Roman" w:hAnsi="Times New Roman" w:cs="Times New Roman"/>
                <w:sz w:val="24"/>
                <w:szCs w:val="24"/>
              </w:rPr>
              <w:br w:type="page"/>
              <w:t>c) Cơ sở đã được cấp một trong các Giấy chứng nhận: Giấy chứng nhận cơ sở đủ điều kiện an toàn thực phẩm, Thực hành sản xuất tốt (GMP), Hệ thống phân tích mối nguy và điểm kiểm soát tới hạn (HACCP), Hệ thống quản lý an toàn thực phẩm ISO 22000, Tiêu chuẩn thực phẩm quốc tế (IFS), Tiêu chuẩn toàn cầu về an toàn thực phẩm (BRC), Chứng nhận hệ thống an toàn thực phẩm (FSSC 22000) hoặc tương đương còn hiệu lực.</w:t>
            </w:r>
          </w:p>
        </w:tc>
      </w:tr>
      <w:tr w:rsidR="005F32BF" w:rsidRPr="005F32BF" w:rsidTr="00CF26E7">
        <w:trPr>
          <w:trHeight w:val="2184"/>
        </w:trPr>
        <w:tc>
          <w:tcPr>
            <w:tcW w:w="1149" w:type="dxa"/>
            <w:vMerge/>
            <w:vAlign w:val="center"/>
            <w:hideMark/>
          </w:tcPr>
          <w:p w:rsidR="001E3A1E" w:rsidRPr="005F32BF" w:rsidRDefault="001E3A1E" w:rsidP="00F10F56">
            <w:pPr>
              <w:spacing w:before="60" w:after="60" w:line="240" w:lineRule="auto"/>
              <w:jc w:val="center"/>
              <w:rPr>
                <w:rFonts w:ascii="Times New Roman" w:eastAsia="Times New Roman" w:hAnsi="Times New Roman" w:cs="Times New Roman"/>
                <w:sz w:val="24"/>
                <w:szCs w:val="24"/>
              </w:rPr>
            </w:pPr>
          </w:p>
        </w:tc>
        <w:tc>
          <w:tcPr>
            <w:tcW w:w="2000" w:type="dxa"/>
            <w:vMerge/>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p>
        </w:tc>
        <w:tc>
          <w:tcPr>
            <w:tcW w:w="6931" w:type="dxa"/>
            <w:shd w:val="clear" w:color="000000" w:fill="FFFFFF"/>
            <w:vAlign w:val="center"/>
            <w:hideMark/>
          </w:tcPr>
          <w:p w:rsidR="00CF26E7" w:rsidRPr="005F32BF" w:rsidRDefault="001E3A1E" w:rsidP="00CF26E7">
            <w:pPr>
              <w:spacing w:before="60" w:after="60" w:line="240" w:lineRule="auto"/>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g) Về mục IV.2 “Bố cục dự thảo Quyết định”</w:t>
            </w:r>
          </w:p>
          <w:p w:rsidR="001E3A1E" w:rsidRPr="005F32BF" w:rsidRDefault="001E3A1E" w:rsidP="00CF26E7">
            <w:pPr>
              <w:spacing w:before="60" w:after="60" w:line="240" w:lineRule="auto"/>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Dự thảo nêu Quyết định gồm “06 Chương, 21 Điều” nhưng phần liệt kê mới thể hiện từ Chương I đến Chương V, chưa có Chương VI.</w:t>
            </w:r>
            <w:r w:rsidRPr="005F32BF">
              <w:rPr>
                <w:rFonts w:ascii="Times New Roman" w:eastAsia="Times New Roman" w:hAnsi="Times New Roman" w:cs="Times New Roman"/>
                <w:sz w:val="24"/>
                <w:szCs w:val="24"/>
              </w:rPr>
              <w:br/>
              <w:t>Đề nghị cơ quan soạn thảo bổ sung nội dung Chương VI hoặc rà soát lại số lượng chương, điều để bảo đảm thống nhất.</w:t>
            </w:r>
          </w:p>
        </w:tc>
        <w:tc>
          <w:tcPr>
            <w:tcW w:w="5084" w:type="dxa"/>
            <w:gridSpan w:val="2"/>
            <w:shd w:val="clear" w:color="000000" w:fill="FFFFFF"/>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 Bổ sung nội dung:"đ) Chương V. Trách nhiệm của ban quản lý đề án và cơ sở tham gia “chuỗi thực phẩm an toàn” (02 Điều, từ Điều 15 đến Điều 16). Quy định về: (i) Trách nhiệm của Ban Quản lý Đề án; (ii) Trách nhiệm của cơ sở tham gia “chuỗi thực phẩm an toàn”.</w:t>
            </w:r>
          </w:p>
        </w:tc>
      </w:tr>
      <w:tr w:rsidR="005F32BF" w:rsidRPr="005F32BF" w:rsidTr="00CF26E7">
        <w:trPr>
          <w:trHeight w:val="2769"/>
        </w:trPr>
        <w:tc>
          <w:tcPr>
            <w:tcW w:w="1149" w:type="dxa"/>
            <w:vMerge/>
            <w:vAlign w:val="center"/>
            <w:hideMark/>
          </w:tcPr>
          <w:p w:rsidR="001E3A1E" w:rsidRPr="005F32BF" w:rsidRDefault="001E3A1E" w:rsidP="00F10F56">
            <w:pPr>
              <w:spacing w:before="60" w:after="60" w:line="240" w:lineRule="auto"/>
              <w:jc w:val="center"/>
              <w:rPr>
                <w:rFonts w:ascii="Times New Roman" w:eastAsia="Times New Roman" w:hAnsi="Times New Roman" w:cs="Times New Roman"/>
                <w:sz w:val="24"/>
                <w:szCs w:val="24"/>
              </w:rPr>
            </w:pPr>
          </w:p>
        </w:tc>
        <w:tc>
          <w:tcPr>
            <w:tcW w:w="2000" w:type="dxa"/>
            <w:vMerge/>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p>
        </w:tc>
        <w:tc>
          <w:tcPr>
            <w:tcW w:w="6931" w:type="dxa"/>
            <w:shd w:val="clear" w:color="000000" w:fill="FFFFFF"/>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h) Về phần kết của Tờ trình, đề nghị chỉnh sửa tên cơ quan trình văn bản thành Sở An toàn thực phẩm.</w:t>
            </w:r>
            <w:r w:rsidRPr="005F32BF">
              <w:rPr>
                <w:rFonts w:ascii="Times New Roman" w:eastAsia="Times New Roman" w:hAnsi="Times New Roman" w:cs="Times New Roman"/>
                <w:sz w:val="24"/>
                <w:szCs w:val="24"/>
              </w:rPr>
              <w:br w:type="page"/>
              <w:t>Lý do: Bảo đảm thống nhất chủ thể trình văn bản; đồng thời chỉnh sửa câu văn ngắn gọn, rõ ý hơn.</w:t>
            </w:r>
          </w:p>
        </w:tc>
        <w:tc>
          <w:tcPr>
            <w:tcW w:w="5084" w:type="dxa"/>
            <w:gridSpan w:val="2"/>
            <w:shd w:val="clear" w:color="000000" w:fill="FFFFFF"/>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thu. Lý do: Theo Điều 2 Quyết định 780/QĐ-UBND ngày 14/03/2024 về kiện toàn Ban Quản lý xây dựng mô hình thí điểm quản lý thực phẩm theo “chuỗi thực phẩm an toàn” tại Thành phố Hồ Chí Minh giai đoạn 2021 - 2025 trong đó giao Nhiệm vụ của Ban Quản lý Đề án chuỗi "Tham mưu cho Ủy ban nhân dân Thành phố, Chủ tịch Ủy ban nhân dân Thành phố ban hành hoặc kiến nghị các cơ quan Trung ương về các cơ chế, chính sách liên quan đến việc phát triển “chuỗi thực phẩm an toàn”</w:t>
            </w:r>
          </w:p>
        </w:tc>
      </w:tr>
      <w:tr w:rsidR="005F32BF" w:rsidRPr="005F32BF" w:rsidTr="00CF26E7">
        <w:trPr>
          <w:trHeight w:val="1872"/>
        </w:trPr>
        <w:tc>
          <w:tcPr>
            <w:tcW w:w="1149" w:type="dxa"/>
            <w:shd w:val="clear" w:color="000000" w:fill="FFFFFF"/>
            <w:vAlign w:val="center"/>
            <w:hideMark/>
          </w:tcPr>
          <w:p w:rsidR="001E3A1E" w:rsidRPr="005F32BF" w:rsidRDefault="001E3A1E"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2</w:t>
            </w:r>
          </w:p>
        </w:tc>
        <w:tc>
          <w:tcPr>
            <w:tcW w:w="2000" w:type="dxa"/>
            <w:shd w:val="clear" w:color="000000" w:fill="FFFFFF"/>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xml:space="preserve">Sở Nội vụ </w:t>
            </w:r>
            <w:r w:rsidR="00D17788" w:rsidRPr="005F32BF">
              <w:rPr>
                <w:rFonts w:ascii="Times New Roman" w:eastAsia="Times New Roman" w:hAnsi="Times New Roman" w:cs="Times New Roman"/>
                <w:sz w:val="24"/>
                <w:szCs w:val="24"/>
              </w:rPr>
              <w:t>Thành phố Hồ Chí Minh</w:t>
            </w:r>
          </w:p>
        </w:tc>
        <w:tc>
          <w:tcPr>
            <w:tcW w:w="6931" w:type="dxa"/>
            <w:shd w:val="clear" w:color="000000" w:fill="FFFFFF"/>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“Về dự thảo Tờ trình và dự thảo Quyết định: đề nghị cơ quan soạn thảo tiếp tục rà soát, bổ sung các cơ sở pháp lý nhằm bảo đảm đầy đủ các căn cứ để ban hành Quyết định; đồng thời điều chỉnh thể thức văn bản theo Mẫu số 20 Phụ lục III và Mẫu số 02 Phụ lục IV Nghị định số 187/2025/NĐ-CP.”</w:t>
            </w:r>
          </w:p>
        </w:tc>
        <w:tc>
          <w:tcPr>
            <w:tcW w:w="5084" w:type="dxa"/>
            <w:gridSpan w:val="2"/>
            <w:shd w:val="clear" w:color="000000" w:fill="FFFFFF"/>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997"/>
        </w:trPr>
        <w:tc>
          <w:tcPr>
            <w:tcW w:w="1149" w:type="dxa"/>
            <w:shd w:val="clear" w:color="000000" w:fill="FFFFFF"/>
            <w:vAlign w:val="center"/>
          </w:tcPr>
          <w:p w:rsidR="00F1000F" w:rsidRPr="005F32BF" w:rsidRDefault="00F1000F"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3</w:t>
            </w:r>
          </w:p>
        </w:tc>
        <w:tc>
          <w:tcPr>
            <w:tcW w:w="2000" w:type="dxa"/>
            <w:shd w:val="clear" w:color="000000" w:fill="FFFFFF"/>
            <w:vAlign w:val="center"/>
          </w:tcPr>
          <w:p w:rsidR="00F1000F" w:rsidRPr="005F32BF" w:rsidRDefault="00F1000F"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Tài chính</w:t>
            </w:r>
            <w:r w:rsidR="00D17788" w:rsidRPr="005F32BF">
              <w:rPr>
                <w:rFonts w:ascii="Times New Roman" w:eastAsia="Times New Roman" w:hAnsi="Times New Roman" w:cs="Times New Roman"/>
                <w:sz w:val="24"/>
                <w:szCs w:val="24"/>
              </w:rPr>
              <w:t xml:space="preserve"> Thành phố Hồ Chí Minh</w:t>
            </w:r>
          </w:p>
        </w:tc>
        <w:tc>
          <w:tcPr>
            <w:tcW w:w="6931" w:type="dxa"/>
            <w:shd w:val="clear" w:color="000000" w:fill="FFFFFF"/>
            <w:vAlign w:val="center"/>
          </w:tcPr>
          <w:p w:rsidR="00F1000F" w:rsidRPr="005F32BF" w:rsidRDefault="00F1000F" w:rsidP="00F10F56">
            <w:pPr>
              <w:spacing w:before="60" w:after="60" w:line="240" w:lineRule="auto"/>
              <w:jc w:val="both"/>
              <w:rPr>
                <w:rFonts w:ascii="Times New Roman" w:eastAsia="Times New Roman" w:hAnsi="Times New Roman" w:cs="Times New Roman"/>
                <w:i/>
                <w:iCs/>
                <w:sz w:val="24"/>
                <w:szCs w:val="24"/>
              </w:rPr>
            </w:pPr>
            <w:r w:rsidRPr="005F32BF">
              <w:rPr>
                <w:rFonts w:ascii="Times New Roman" w:eastAsia="Times New Roman" w:hAnsi="Times New Roman" w:cs="Times New Roman"/>
                <w:sz w:val="24"/>
                <w:szCs w:val="24"/>
              </w:rPr>
              <w:t>Tại điểm 1 mục VI về dự kiến nguồn lực, Dự thảo nêu</w:t>
            </w:r>
            <w:r w:rsidRPr="005F32BF">
              <w:rPr>
                <w:rFonts w:ascii="Times New Roman" w:eastAsia="Times New Roman" w:hAnsi="Times New Roman" w:cs="Times New Roman"/>
                <w:i/>
                <w:iCs/>
                <w:sz w:val="24"/>
                <w:szCs w:val="24"/>
              </w:rPr>
              <w:t>“Về nguồn lực tài chính: Kinh phí thực hiện Quyết định được bố trí từ ngân sách nhà nước theo</w:t>
            </w:r>
            <w:r w:rsidR="00CE2A9C" w:rsidRPr="005F32BF">
              <w:rPr>
                <w:rFonts w:ascii="Times New Roman" w:eastAsia="Times New Roman" w:hAnsi="Times New Roman" w:cs="Times New Roman"/>
                <w:i/>
                <w:iCs/>
                <w:sz w:val="24"/>
                <w:szCs w:val="24"/>
              </w:rPr>
              <w:t xml:space="preserve"> </w:t>
            </w:r>
            <w:r w:rsidRPr="005F32BF">
              <w:rPr>
                <w:rFonts w:ascii="Times New Roman" w:eastAsia="Times New Roman" w:hAnsi="Times New Roman" w:cs="Times New Roman"/>
                <w:i/>
                <w:iCs/>
                <w:sz w:val="24"/>
                <w:szCs w:val="24"/>
              </w:rPr>
              <w:t>phân cấp ngân sách hiện hành. Việc quản lý, sử dụng kinh phí đảm bảo tiết kiệm, hiệu quả, đúng quy định của pháp luật về ngân sách nhà nước.”</w:t>
            </w:r>
          </w:p>
          <w:p w:rsidR="00F1000F" w:rsidRPr="005F32BF" w:rsidRDefault="00F1000F"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xml:space="preserve">Đề nghị Sở An toàn thực phẩm rà soát nội dung thực hiện có phát sinh kinh phí hay không. Trường hợp không phát sinh thì nêu  không </w:t>
            </w:r>
            <w:r w:rsidRPr="005F32BF">
              <w:rPr>
                <w:rFonts w:ascii="Times New Roman" w:eastAsia="Times New Roman" w:hAnsi="Times New Roman" w:cs="Times New Roman"/>
                <w:sz w:val="24"/>
                <w:szCs w:val="24"/>
              </w:rPr>
              <w:lastRenderedPageBreak/>
              <w:t>phát sinh kinh phí. Trường hợp có phát sinh kinh phí thì nêu rõ dự kiến nhu cầu kinh phí bao nhiêu/năm (nhu cầu kinh phí này cao hơn hay thấp hơn bao nhiêu so với nhu cầu kinh phí thực hiện Quyết định 26/2016/QĐ-UBND ngày 21 tháng 7 năm 2016</w:t>
            </w:r>
            <w:r w:rsidRPr="005F32BF">
              <w:rPr>
                <w:rFonts w:ascii="Times New Roman" w:eastAsia="Times New Roman" w:hAnsi="Times New Roman" w:cs="Times New Roman"/>
                <w:sz w:val="24"/>
                <w:szCs w:val="24"/>
              </w:rPr>
              <w:br/>
              <w:t>của Ủy ban nhân dân Thành phố).</w:t>
            </w:r>
          </w:p>
        </w:tc>
        <w:tc>
          <w:tcPr>
            <w:tcW w:w="5084" w:type="dxa"/>
            <w:gridSpan w:val="2"/>
            <w:shd w:val="clear" w:color="000000" w:fill="FFFFFF"/>
            <w:vAlign w:val="center"/>
          </w:tcPr>
          <w:p w:rsidR="00F1000F" w:rsidRPr="005F32BF" w:rsidRDefault="00F1000F"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lastRenderedPageBreak/>
              <w:t>Thống nhất và tiếp thu</w:t>
            </w:r>
          </w:p>
        </w:tc>
      </w:tr>
      <w:tr w:rsidR="005F32BF" w:rsidRPr="005F32BF" w:rsidTr="00CF26E7">
        <w:trPr>
          <w:trHeight w:val="1248"/>
        </w:trPr>
        <w:tc>
          <w:tcPr>
            <w:tcW w:w="1149" w:type="dxa"/>
            <w:shd w:val="clear" w:color="000000" w:fill="FFFFFF"/>
            <w:vAlign w:val="center"/>
            <w:hideMark/>
          </w:tcPr>
          <w:p w:rsidR="001E3A1E" w:rsidRPr="005F32BF" w:rsidRDefault="00F1000F"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lastRenderedPageBreak/>
              <w:t>4</w:t>
            </w:r>
          </w:p>
        </w:tc>
        <w:tc>
          <w:tcPr>
            <w:tcW w:w="2000" w:type="dxa"/>
            <w:shd w:val="clear" w:color="000000" w:fill="FFFFFF"/>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xml:space="preserve">Sở Công Thương </w:t>
            </w:r>
            <w:r w:rsidR="00D17788" w:rsidRPr="005F32BF">
              <w:rPr>
                <w:rFonts w:ascii="Times New Roman" w:eastAsia="Times New Roman" w:hAnsi="Times New Roman" w:cs="Times New Roman"/>
                <w:sz w:val="24"/>
                <w:szCs w:val="24"/>
              </w:rPr>
              <w:t>Thành phố Hồ Chí Minh</w:t>
            </w:r>
          </w:p>
        </w:tc>
        <w:tc>
          <w:tcPr>
            <w:tcW w:w="6931" w:type="dxa"/>
            <w:shd w:val="clear" w:color="000000" w:fill="FFFFFF"/>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Tại điểm a Khoản 1 Mục IV Phạm vi điều chỉnh: Đề nghị cơ quan soạn thảo rà soát nội dung để bảo đảm thống nhất giữa quy định về phạm vi điều chỉnh và đối tượng áp dụng (hiện nội dung đang thể hiện là đối tượng điều chỉnh)</w:t>
            </w:r>
          </w:p>
        </w:tc>
        <w:tc>
          <w:tcPr>
            <w:tcW w:w="5084" w:type="dxa"/>
            <w:gridSpan w:val="2"/>
            <w:shd w:val="clear" w:color="000000" w:fill="FFFFFF"/>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144"/>
        </w:trPr>
        <w:tc>
          <w:tcPr>
            <w:tcW w:w="1149" w:type="dxa"/>
            <w:vMerge w:val="restart"/>
            <w:shd w:val="clear" w:color="000000" w:fill="FFFFFF"/>
            <w:vAlign w:val="center"/>
            <w:hideMark/>
          </w:tcPr>
          <w:p w:rsidR="001E3A1E" w:rsidRPr="005F32BF" w:rsidRDefault="00F1000F"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5</w:t>
            </w:r>
          </w:p>
        </w:tc>
        <w:tc>
          <w:tcPr>
            <w:tcW w:w="2000" w:type="dxa"/>
            <w:vMerge w:val="restart"/>
            <w:shd w:val="clear" w:color="000000" w:fill="FFFFFF"/>
            <w:vAlign w:val="center"/>
            <w:hideMark/>
          </w:tcPr>
          <w:p w:rsidR="001E3A1E" w:rsidRPr="005F32BF" w:rsidRDefault="00D3413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Hội Liên hiệp Phụ nữ Thành phố Hồ Chí Minh</w:t>
            </w:r>
          </w:p>
        </w:tc>
        <w:tc>
          <w:tcPr>
            <w:tcW w:w="6931" w:type="dxa"/>
            <w:shd w:val="clear" w:color="000000" w:fill="FFFFFF"/>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Tờ trình cần bổ sung mục quy định rõ thời gian thí điểm (ví dụ: 2 năm hoặc 3 năm) và cơ chế tổng kết, đánh giá để ban hành quy chế chính thức.”</w:t>
            </w:r>
          </w:p>
        </w:tc>
        <w:tc>
          <w:tcPr>
            <w:tcW w:w="5084" w:type="dxa"/>
            <w:gridSpan w:val="2"/>
            <w:shd w:val="clear" w:color="000000" w:fill="FFFFFF"/>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thu. Lý do: Thủ tục này không phải là thủ tục hành chính; Quyết định này tập trung điều chỉnh Chương III theo văn bản 939/KTrVB-KGVX ngày 30/8/2024 của Cục Kiểm tra Văn bản Quy phạm pháp Luật (Bộ Tư pháp)</w:t>
            </w:r>
          </w:p>
        </w:tc>
      </w:tr>
      <w:tr w:rsidR="005F32BF" w:rsidRPr="005F32BF" w:rsidTr="00CF26E7">
        <w:trPr>
          <w:trHeight w:val="1872"/>
        </w:trPr>
        <w:tc>
          <w:tcPr>
            <w:tcW w:w="1149" w:type="dxa"/>
            <w:vMerge/>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p>
        </w:tc>
        <w:tc>
          <w:tcPr>
            <w:tcW w:w="2000" w:type="dxa"/>
            <w:vMerge/>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p>
        </w:tc>
        <w:tc>
          <w:tcPr>
            <w:tcW w:w="6931" w:type="dxa"/>
            <w:shd w:val="clear" w:color="000000" w:fill="FFFFFF"/>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Đề xuất: làm rõ hơn hiệu quả thực tiễn của mô hình “Chuỗi thực phẩm an toàn” và bổ sung số liệu đánh giá kết quả thực hiện giai đoạn 2016 - 2025 để làm cơ sở của việc tiếp tục duy trì cơ chế chứng nhận</w:t>
            </w:r>
          </w:p>
        </w:tc>
        <w:tc>
          <w:tcPr>
            <w:tcW w:w="5084" w:type="dxa"/>
            <w:gridSpan w:val="2"/>
            <w:shd w:val="clear" w:color="000000" w:fill="FFFFFF"/>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thu. Lý do: Đây là Tờ trình về việc dự thảo Quyết định ban hành Quy chế cấp và thu hồi Giấy chứng nhận đủ điều kiện tham gia “chuỗi thực phẩm an toàn” thực hiện thí điểm tại Thành phố Hồ Chí Minh. Kết quả thực hiện "chuỗi thực phẩm an toàn" đã có báo cáo cụ thể từng giai đoạn</w:t>
            </w:r>
          </w:p>
        </w:tc>
      </w:tr>
      <w:tr w:rsidR="005F32BF" w:rsidRPr="005F32BF" w:rsidTr="00CF26E7">
        <w:trPr>
          <w:trHeight w:val="1237"/>
        </w:trPr>
        <w:tc>
          <w:tcPr>
            <w:tcW w:w="1149" w:type="dxa"/>
            <w:vMerge/>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p>
        </w:tc>
        <w:tc>
          <w:tcPr>
            <w:tcW w:w="2000" w:type="dxa"/>
            <w:vMerge/>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p>
        </w:tc>
        <w:tc>
          <w:tcPr>
            <w:tcW w:w="6931" w:type="dxa"/>
            <w:shd w:val="clear" w:color="000000" w:fill="FFFFFF"/>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Đề xuất: cơ quan soạn thảo tiếp tục rà soát, hoàn thiện phần sự cần thiết ban hành văn bản theo hướng nêu rõ hơn yêu cầu thực tiễn sau thời gian thi hành Quyết định số 26/2016/QĐ-UBND; làm rõ những nội dung đã phát huy hiệu quả, những bất cập cần thay thế, bổ sung và tác động dự kiến khi Quyết định mới được ban hành</w:t>
            </w:r>
          </w:p>
        </w:tc>
        <w:tc>
          <w:tcPr>
            <w:tcW w:w="5084" w:type="dxa"/>
            <w:gridSpan w:val="2"/>
            <w:shd w:val="clear" w:color="000000" w:fill="FFFFFF"/>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thu. Lý do: Nội dung này đã nêu trong Báo cáo tổng kết việc thu hành Quyết định 26/2026/QĐ-UBND</w:t>
            </w:r>
          </w:p>
        </w:tc>
      </w:tr>
      <w:tr w:rsidR="005F32BF" w:rsidRPr="005F32BF" w:rsidTr="00CF26E7">
        <w:trPr>
          <w:trHeight w:val="1872"/>
        </w:trPr>
        <w:tc>
          <w:tcPr>
            <w:tcW w:w="1149" w:type="dxa"/>
            <w:vMerge/>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p>
        </w:tc>
        <w:tc>
          <w:tcPr>
            <w:tcW w:w="2000" w:type="dxa"/>
            <w:vMerge/>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p>
        </w:tc>
        <w:tc>
          <w:tcPr>
            <w:tcW w:w="6931" w:type="dxa"/>
            <w:shd w:val="clear" w:color="000000" w:fill="FFFFFF"/>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Đề xuất: bổ sung, làm rõ đối tượng chịu tác động của dự thảo Quyết định, nhất là các cơ sở sản xuất, kinh doanh thực phẩm, hộ kinh doanh, hợp tác xã, doanh nghiệp nhỏ và vừa, cơ sở sản xuất do phụ nữ làm chủ, nữ doanh nhân, người tiêu dùng và các chủ thể tham gia chuỗi cung ứng thực phẩm an toàn</w:t>
            </w:r>
          </w:p>
        </w:tc>
        <w:tc>
          <w:tcPr>
            <w:tcW w:w="5084" w:type="dxa"/>
            <w:gridSpan w:val="2"/>
            <w:shd w:val="clear" w:color="000000" w:fill="FFFFFF"/>
            <w:vAlign w:val="center"/>
            <w:hideMark/>
          </w:tcPr>
          <w:p w:rsidR="001E3A1E" w:rsidRPr="005F32BF" w:rsidRDefault="001E3A1E"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thu. Lý do: Đã quy định tại Điều 2 các cơ sở đủ điều kiện thì tham gia "chuỗi thực phẩm an toàn"</w:t>
            </w:r>
          </w:p>
        </w:tc>
      </w:tr>
      <w:tr w:rsidR="005F32BF" w:rsidRPr="005F32BF" w:rsidTr="00CF26E7">
        <w:trPr>
          <w:trHeight w:val="1872"/>
        </w:trPr>
        <w:tc>
          <w:tcPr>
            <w:tcW w:w="1149" w:type="dxa"/>
            <w:vMerge w:val="restart"/>
            <w:vAlign w:val="center"/>
          </w:tcPr>
          <w:p w:rsidR="00F10F56" w:rsidRPr="005F32BF" w:rsidRDefault="00F10F56"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lastRenderedPageBreak/>
              <w:t>6</w:t>
            </w:r>
          </w:p>
        </w:tc>
        <w:tc>
          <w:tcPr>
            <w:tcW w:w="2000" w:type="dxa"/>
            <w:vMerge w:val="restart"/>
            <w:vAlign w:val="center"/>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Tư pháp Thành phố Hồ Chí Minh</w:t>
            </w:r>
          </w:p>
        </w:tc>
        <w:tc>
          <w:tcPr>
            <w:tcW w:w="6931" w:type="dxa"/>
            <w:shd w:val="clear" w:color="000000" w:fill="FFFFFF"/>
            <w:vAlign w:val="center"/>
          </w:tcPr>
          <w:p w:rsidR="00F10F56" w:rsidRPr="005F32BF" w:rsidRDefault="00F10F56" w:rsidP="00F10F56">
            <w:pPr>
              <w:tabs>
                <w:tab w:val="left" w:pos="851"/>
              </w:tabs>
              <w:spacing w:before="60" w:after="60" w:line="240" w:lineRule="auto"/>
              <w:jc w:val="both"/>
              <w:rPr>
                <w:rFonts w:ascii="Times New Roman" w:hAnsi="Times New Roman"/>
                <w:spacing w:val="-2"/>
                <w:sz w:val="24"/>
                <w:szCs w:val="24"/>
                <w:lang w:val="nl-NL"/>
              </w:rPr>
            </w:pPr>
            <w:r w:rsidRPr="005F32BF">
              <w:rPr>
                <w:rFonts w:ascii="Times New Roman" w:hAnsi="Times New Roman"/>
                <w:spacing w:val="-2"/>
                <w:sz w:val="24"/>
                <w:szCs w:val="24"/>
                <w:lang w:val="nl-NL"/>
              </w:rPr>
              <w:t>Về tổ chức lấy ý kiến, thực hiện truyền thông văn bản, đăng tải bản tổng hợp ý kiến, tiếp thu, giải trình ý kiến góp ý trên cổng, trang thông tin điện tử.</w:t>
            </w:r>
          </w:p>
          <w:p w:rsidR="00F10F56" w:rsidRPr="005F32BF" w:rsidRDefault="00F10F56" w:rsidP="00F10F56">
            <w:pPr>
              <w:tabs>
                <w:tab w:val="left" w:pos="851"/>
              </w:tabs>
              <w:spacing w:before="60" w:after="60" w:line="240" w:lineRule="auto"/>
              <w:jc w:val="both"/>
              <w:rPr>
                <w:rFonts w:ascii="Times New Roman" w:hAnsi="Times New Roman"/>
                <w:bCs/>
                <w:spacing w:val="-2"/>
                <w:sz w:val="24"/>
                <w:szCs w:val="24"/>
              </w:rPr>
            </w:pPr>
            <w:r w:rsidRPr="005F32BF">
              <w:rPr>
                <w:rFonts w:ascii="Times New Roman" w:hAnsi="Times New Roman"/>
                <w:spacing w:val="-2"/>
                <w:sz w:val="24"/>
                <w:szCs w:val="24"/>
                <w:lang w:val="nl-NL"/>
              </w:rPr>
              <w:t xml:space="preserve">- </w:t>
            </w:r>
            <w:r w:rsidRPr="005F32BF">
              <w:rPr>
                <w:rFonts w:ascii="Times New Roman" w:hAnsi="Times New Roman"/>
                <w:bCs/>
                <w:iCs/>
                <w:spacing w:val="-2"/>
                <w:sz w:val="24"/>
                <w:szCs w:val="24"/>
                <w:lang w:val="nl-NL"/>
              </w:rPr>
              <w:t xml:space="preserve">Về lấy ý kiến cơ quan, đơn vị: </w:t>
            </w:r>
            <w:r w:rsidRPr="005F32BF">
              <w:rPr>
                <w:rFonts w:ascii="Times New Roman" w:hAnsi="Times New Roman"/>
                <w:bCs/>
                <w:spacing w:val="-2"/>
                <w:sz w:val="24"/>
                <w:szCs w:val="24"/>
                <w:lang w:val="nl-NL"/>
              </w:rPr>
              <w:t>Tại Bản tổng hợp tiếp thu, giải trình ý kiến góp ý của các đơn vị đính kèm hồ sơ đề nghị thẩm định, Sở Tư pháp nhận thấy Sở An toàn thực phẩm</w:t>
            </w:r>
            <w:r w:rsidRPr="005F32BF">
              <w:rPr>
                <w:rFonts w:ascii="Times New Roman" w:hAnsi="Times New Roman"/>
                <w:bCs/>
                <w:spacing w:val="-2"/>
                <w:sz w:val="24"/>
                <w:szCs w:val="24"/>
                <w:lang w:val="vi-VN"/>
              </w:rPr>
              <w:t xml:space="preserve"> </w:t>
            </w:r>
            <w:r w:rsidRPr="005F32BF">
              <w:rPr>
                <w:rFonts w:ascii="Times New Roman" w:hAnsi="Times New Roman"/>
                <w:bCs/>
                <w:spacing w:val="-2"/>
                <w:sz w:val="24"/>
                <w:szCs w:val="24"/>
                <w:lang w:val="pt-BR"/>
              </w:rPr>
              <w:t>đã</w:t>
            </w:r>
            <w:r w:rsidRPr="005F32BF">
              <w:rPr>
                <w:rFonts w:ascii="Times New Roman" w:hAnsi="Times New Roman"/>
                <w:bCs/>
                <w:spacing w:val="-2"/>
                <w:sz w:val="24"/>
                <w:szCs w:val="24"/>
                <w:lang w:val="nl-NL"/>
              </w:rPr>
              <w:t xml:space="preserve"> có tổng hợp ý kiến góp ý của các cơ quan, đơn vị. Như vậy, Sở An toàn thực phẩm</w:t>
            </w:r>
            <w:r w:rsidRPr="005F32BF">
              <w:rPr>
                <w:rFonts w:ascii="Times New Roman" w:hAnsi="Times New Roman"/>
                <w:bCs/>
                <w:spacing w:val="-2"/>
                <w:sz w:val="24"/>
                <w:szCs w:val="24"/>
                <w:lang w:val="vi-VN"/>
              </w:rPr>
              <w:t xml:space="preserve"> </w:t>
            </w:r>
            <w:r w:rsidRPr="005F32BF">
              <w:rPr>
                <w:rFonts w:ascii="Times New Roman" w:hAnsi="Times New Roman"/>
                <w:bCs/>
                <w:spacing w:val="-2"/>
                <w:sz w:val="24"/>
                <w:szCs w:val="24"/>
                <w:lang w:val="nl-NL"/>
              </w:rPr>
              <w:t xml:space="preserve">đã đảm bảo việc lấy ý kiến đúng quy định pháp luật. </w:t>
            </w:r>
            <w:r w:rsidRPr="005F32BF">
              <w:rPr>
                <w:rFonts w:ascii="Times New Roman" w:hAnsi="Times New Roman"/>
                <w:bCs/>
                <w:spacing w:val="-2"/>
                <w:sz w:val="24"/>
                <w:szCs w:val="24"/>
              </w:rPr>
              <w:t>Tuy nhiên</w:t>
            </w:r>
            <w:r w:rsidRPr="005F32BF">
              <w:rPr>
                <w:rFonts w:ascii="Times New Roman" w:hAnsi="Times New Roman"/>
                <w:bCs/>
                <w:spacing w:val="-2"/>
                <w:sz w:val="24"/>
                <w:szCs w:val="24"/>
                <w:lang w:val="vi-VN"/>
              </w:rPr>
              <w:t xml:space="preserve">, hồ sơ dự thảo </w:t>
            </w:r>
            <w:r w:rsidRPr="005F32BF">
              <w:rPr>
                <w:rFonts w:ascii="Times New Roman" w:hAnsi="Times New Roman"/>
                <w:bCs/>
                <w:spacing w:val="-2"/>
                <w:sz w:val="24"/>
                <w:szCs w:val="24"/>
              </w:rPr>
              <w:t xml:space="preserve">chưa </w:t>
            </w:r>
            <w:r w:rsidRPr="005F32BF">
              <w:rPr>
                <w:rFonts w:ascii="Times New Roman" w:hAnsi="Times New Roman"/>
                <w:bCs/>
                <w:spacing w:val="-2"/>
                <w:sz w:val="24"/>
                <w:szCs w:val="24"/>
                <w:lang w:val="vi-VN"/>
              </w:rPr>
              <w:t xml:space="preserve">thể hiện Sở </w:t>
            </w:r>
            <w:r w:rsidRPr="005F32BF">
              <w:rPr>
                <w:rFonts w:ascii="Times New Roman" w:hAnsi="Times New Roman"/>
                <w:bCs/>
                <w:spacing w:val="-2"/>
                <w:sz w:val="24"/>
                <w:szCs w:val="24"/>
                <w:lang w:val="nl-NL"/>
              </w:rPr>
              <w:t>An toàn thực phẩm</w:t>
            </w:r>
            <w:r w:rsidRPr="005F32BF">
              <w:rPr>
                <w:rFonts w:ascii="Times New Roman" w:hAnsi="Times New Roman"/>
                <w:bCs/>
                <w:spacing w:val="-2"/>
                <w:sz w:val="24"/>
                <w:szCs w:val="24"/>
                <w:lang w:val="vi-VN"/>
              </w:rPr>
              <w:t xml:space="preserve"> đã đăng tải </w:t>
            </w:r>
            <w:r w:rsidRPr="005F32BF">
              <w:rPr>
                <w:rFonts w:ascii="Times New Roman" w:hAnsi="Times New Roman"/>
                <w:bCs/>
                <w:spacing w:val="-2"/>
                <w:sz w:val="24"/>
                <w:szCs w:val="24"/>
              </w:rPr>
              <w:t xml:space="preserve">hồ sơ dự thảo Quyết định và </w:t>
            </w:r>
            <w:r w:rsidRPr="005F32BF">
              <w:rPr>
                <w:rFonts w:ascii="Times New Roman" w:hAnsi="Times New Roman"/>
                <w:bCs/>
                <w:spacing w:val="-2"/>
                <w:sz w:val="24"/>
                <w:szCs w:val="24"/>
                <w:lang w:val="vi-VN"/>
              </w:rPr>
              <w:t>bản tổng hợp ý kiến, tiếp thu, giải trình ý kiến góp ý trên cổng, trang thông tin điện tử của cơ quan mình theo quy định tại khoản 5 Điều 2 Nghị định số 78/2025/NĐ-CP</w:t>
            </w:r>
            <w:r w:rsidRPr="005F32BF">
              <w:rPr>
                <w:rFonts w:ascii="Times New Roman" w:hAnsi="Times New Roman"/>
                <w:bCs/>
                <w:spacing w:val="-2"/>
                <w:sz w:val="24"/>
                <w:szCs w:val="24"/>
              </w:rPr>
              <w:t xml:space="preserve"> (được sửa đổi, bổ sung bởi Nghị định số 187/2025/NĐ-CP)</w:t>
            </w:r>
            <w:r w:rsidRPr="005F32BF">
              <w:rPr>
                <w:rFonts w:ascii="Times New Roman" w:hAnsi="Times New Roman"/>
                <w:bCs/>
                <w:spacing w:val="-2"/>
                <w:sz w:val="24"/>
                <w:szCs w:val="24"/>
                <w:lang w:val="vi-VN"/>
              </w:rPr>
              <w:t>.</w:t>
            </w:r>
            <w:r w:rsidRPr="005F32BF">
              <w:rPr>
                <w:rFonts w:ascii="Times New Roman" w:hAnsi="Times New Roman"/>
                <w:bCs/>
                <w:spacing w:val="-2"/>
                <w:sz w:val="24"/>
                <w:szCs w:val="24"/>
              </w:rPr>
              <w:t xml:space="preserve"> </w:t>
            </w:r>
            <w:r w:rsidRPr="005F32BF">
              <w:rPr>
                <w:rFonts w:ascii="Times New Roman" w:hAnsi="Times New Roman"/>
                <w:bCs/>
                <w:spacing w:val="-2"/>
                <w:sz w:val="24"/>
                <w:szCs w:val="24"/>
                <w:lang w:val="vi-VN"/>
              </w:rPr>
              <w:t xml:space="preserve">Do đó, đề nghị Sở </w:t>
            </w:r>
            <w:r w:rsidRPr="005F32BF">
              <w:rPr>
                <w:rFonts w:ascii="Times New Roman" w:hAnsi="Times New Roman"/>
                <w:bCs/>
                <w:spacing w:val="-2"/>
                <w:sz w:val="24"/>
                <w:szCs w:val="24"/>
                <w:lang w:val="nl-NL"/>
              </w:rPr>
              <w:t>An toàn thực phẩm</w:t>
            </w:r>
            <w:r w:rsidRPr="005F32BF">
              <w:rPr>
                <w:rFonts w:ascii="Times New Roman" w:hAnsi="Times New Roman"/>
                <w:bCs/>
                <w:spacing w:val="-2"/>
                <w:sz w:val="24"/>
                <w:szCs w:val="24"/>
                <w:lang w:val="vi-VN"/>
              </w:rPr>
              <w:t xml:space="preserve"> thực hiện bổ sung đầy đủ các bước nêu trên theo thời hạn quy định trước khi trình hồ sơ dự thảo đến Ủy ban nhân dân Thành phố hoặc cung cấp đầy đủ thông tin về kết quả thực hiện (nếu đã thực hiện) vào dự thảo Phần III Tờ trình của Ủy ban nhân dân Thành phố.</w:t>
            </w:r>
          </w:p>
          <w:p w:rsidR="00F10F56" w:rsidRPr="005F32BF" w:rsidRDefault="00F10F56" w:rsidP="00F10F56">
            <w:pPr>
              <w:tabs>
                <w:tab w:val="left" w:pos="851"/>
              </w:tabs>
              <w:spacing w:before="60" w:after="60" w:line="240" w:lineRule="auto"/>
              <w:jc w:val="both"/>
              <w:rPr>
                <w:rFonts w:ascii="Times New Roman" w:hAnsi="Times New Roman"/>
                <w:bCs/>
                <w:spacing w:val="-2"/>
                <w:sz w:val="24"/>
                <w:szCs w:val="24"/>
                <w:lang w:val="nl-NL"/>
              </w:rPr>
            </w:pPr>
            <w:r w:rsidRPr="005F32BF">
              <w:rPr>
                <w:rFonts w:ascii="Times New Roman" w:hAnsi="Times New Roman"/>
                <w:bCs/>
                <w:spacing w:val="-2"/>
                <w:sz w:val="24"/>
                <w:szCs w:val="24"/>
              </w:rPr>
              <w:t xml:space="preserve">- </w:t>
            </w:r>
            <w:r w:rsidRPr="005F32BF">
              <w:rPr>
                <w:rFonts w:ascii="Times New Roman" w:hAnsi="Times New Roman"/>
                <w:bCs/>
                <w:spacing w:val="-2"/>
                <w:sz w:val="24"/>
                <w:szCs w:val="24"/>
                <w:lang w:val="nl-NL"/>
              </w:rPr>
              <w:t>Về lấy ý kiến cơ quan Đảng: Trong trường hợp</w:t>
            </w:r>
            <w:r w:rsidRPr="005F32BF">
              <w:rPr>
                <w:rFonts w:ascii="Times New Roman" w:hAnsi="Times New Roman"/>
                <w:bCs/>
                <w:spacing w:val="-2"/>
                <w:sz w:val="28"/>
                <w:szCs w:val="28"/>
                <w:lang w:val="nl-NL"/>
              </w:rPr>
              <w:t xml:space="preserve"> </w:t>
            </w:r>
            <w:r w:rsidRPr="005F32BF">
              <w:rPr>
                <w:rFonts w:ascii="Times New Roman" w:hAnsi="Times New Roman"/>
                <w:bCs/>
                <w:spacing w:val="-2"/>
                <w:sz w:val="24"/>
                <w:szCs w:val="24"/>
                <w:lang w:val="nl-NL"/>
              </w:rPr>
              <w:t>Sở An toàn thực phẩm chưa tham mưu việc thực hiện báo cáo, xin ý kiến cơ quan có thẩm quyền theo quy định của Đảng, Sở Tư pháp đề nghị Sở An toàn thực phẩm rà soát, nghiên cứu Quy chế làm việc của Đảng ủy Ủy ban nhân dân Thành phố để xem xét, tham mưu xin ý kiến cơ quan có thẩm quyền của Đảng theo quy định.</w:t>
            </w:r>
          </w:p>
        </w:tc>
        <w:tc>
          <w:tcPr>
            <w:tcW w:w="5084" w:type="dxa"/>
            <w:gridSpan w:val="2"/>
            <w:shd w:val="clear" w:color="000000" w:fill="FFFFFF"/>
            <w:vAlign w:val="center"/>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147"/>
        </w:trPr>
        <w:tc>
          <w:tcPr>
            <w:tcW w:w="1149" w:type="dxa"/>
            <w:vMerge/>
            <w:vAlign w:val="center"/>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p>
        </w:tc>
        <w:tc>
          <w:tcPr>
            <w:tcW w:w="2000" w:type="dxa"/>
            <w:vMerge/>
            <w:vAlign w:val="center"/>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p>
        </w:tc>
        <w:tc>
          <w:tcPr>
            <w:tcW w:w="6931" w:type="dxa"/>
            <w:shd w:val="clear" w:color="000000" w:fill="FFFFFF"/>
            <w:vAlign w:val="center"/>
          </w:tcPr>
          <w:p w:rsidR="00F10F56" w:rsidRPr="005F32BF" w:rsidRDefault="00F10F56" w:rsidP="00F10F56">
            <w:pPr>
              <w:tabs>
                <w:tab w:val="left" w:pos="851"/>
              </w:tabs>
              <w:spacing w:before="60" w:after="60" w:line="240" w:lineRule="auto"/>
              <w:jc w:val="both"/>
              <w:rPr>
                <w:rFonts w:ascii="Times New Roman" w:hAnsi="Times New Roman"/>
                <w:bCs/>
                <w:spacing w:val="-2"/>
                <w:sz w:val="24"/>
                <w:szCs w:val="24"/>
                <w:lang w:val="nl-NL"/>
              </w:rPr>
            </w:pPr>
            <w:r w:rsidRPr="005F32BF">
              <w:rPr>
                <w:rFonts w:ascii="Times New Roman" w:hAnsi="Times New Roman"/>
                <w:bCs/>
                <w:spacing w:val="-2"/>
                <w:sz w:val="24"/>
                <w:szCs w:val="24"/>
                <w:lang w:val="nl-NL"/>
              </w:rPr>
              <w:t>Về việc thực hiện truyền thông dự thảo văn bản quy phạm pháp luật:</w:t>
            </w:r>
          </w:p>
          <w:p w:rsidR="00F10F56" w:rsidRPr="005F32BF" w:rsidRDefault="00F10F56" w:rsidP="00F10F56">
            <w:pPr>
              <w:tabs>
                <w:tab w:val="left" w:pos="851"/>
              </w:tabs>
              <w:spacing w:before="60" w:after="60" w:line="240" w:lineRule="auto"/>
              <w:jc w:val="both"/>
              <w:rPr>
                <w:rFonts w:ascii="Times New Roman" w:hAnsi="Times New Roman"/>
                <w:b/>
                <w:spacing w:val="-2"/>
                <w:sz w:val="24"/>
                <w:szCs w:val="24"/>
                <w:lang w:val="nl-NL"/>
              </w:rPr>
            </w:pPr>
            <w:r w:rsidRPr="005F32BF">
              <w:rPr>
                <w:rFonts w:ascii="Times New Roman" w:hAnsi="Times New Roman"/>
                <w:bCs/>
                <w:sz w:val="24"/>
                <w:szCs w:val="24"/>
              </w:rPr>
              <w:t xml:space="preserve">Qua rà soát, Sở Tư pháp nhận thấy hồ sơ đề nghị thẩm định của Sở An toàn thực phẩm chỉ thể hiện việc đăng tải hồ sơ dự thảo Quyết định trên Cổng thông tin điện tử của Ủy ban nhân dân Thành phố, chưa thể hiện việc truyền thông đối với dự thảo Quyết định theo quy định tại Điều 3 Nghị định số 78/2025/NĐ-CP. Do đó, đề nghị Sở An toàn thực phẩm thực hiện nội dung nêu trên theo thời hạn quy định trước khi trình hồ sơ dự thảo đến Ủy ban nhân dân Thành phố hoặc cung cấp đầy đủ thông tin về kết quả thực hiện (nếu đã thực hiện) vào </w:t>
            </w:r>
            <w:r w:rsidRPr="005F32BF">
              <w:rPr>
                <w:rFonts w:ascii="Times New Roman" w:hAnsi="Times New Roman"/>
                <w:bCs/>
                <w:sz w:val="24"/>
                <w:szCs w:val="24"/>
              </w:rPr>
              <w:lastRenderedPageBreak/>
              <w:t>dự thảo Phần III Tờ trình của Ủy ban nhân dân Thành phố.</w:t>
            </w:r>
          </w:p>
        </w:tc>
        <w:tc>
          <w:tcPr>
            <w:tcW w:w="5084" w:type="dxa"/>
            <w:gridSpan w:val="2"/>
            <w:shd w:val="clear" w:color="000000" w:fill="FFFFFF"/>
            <w:vAlign w:val="center"/>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lastRenderedPageBreak/>
              <w:t>Thống nhất và tiếp thu.</w:t>
            </w:r>
          </w:p>
        </w:tc>
      </w:tr>
      <w:tr w:rsidR="005F32BF" w:rsidRPr="005F32BF" w:rsidTr="00CF26E7">
        <w:trPr>
          <w:trHeight w:val="1872"/>
        </w:trPr>
        <w:tc>
          <w:tcPr>
            <w:tcW w:w="1149" w:type="dxa"/>
            <w:vMerge/>
            <w:vAlign w:val="center"/>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p>
        </w:tc>
        <w:tc>
          <w:tcPr>
            <w:tcW w:w="2000" w:type="dxa"/>
            <w:vMerge/>
            <w:vAlign w:val="center"/>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p>
        </w:tc>
        <w:tc>
          <w:tcPr>
            <w:tcW w:w="6931" w:type="dxa"/>
            <w:shd w:val="clear" w:color="000000" w:fill="FFFFFF"/>
            <w:vAlign w:val="center"/>
          </w:tcPr>
          <w:p w:rsidR="00F10F56" w:rsidRPr="005F32BF" w:rsidRDefault="00F10F56" w:rsidP="00F10F56">
            <w:pPr>
              <w:spacing w:before="60" w:after="60" w:line="240" w:lineRule="auto"/>
              <w:jc w:val="both"/>
              <w:rPr>
                <w:rFonts w:ascii="Times New Roman" w:hAnsi="Times New Roman"/>
                <w:bCs/>
                <w:sz w:val="24"/>
                <w:szCs w:val="24"/>
              </w:rPr>
            </w:pPr>
            <w:r w:rsidRPr="005F32BF">
              <w:rPr>
                <w:rFonts w:ascii="Times New Roman" w:hAnsi="Times New Roman"/>
                <w:bCs/>
                <w:sz w:val="24"/>
                <w:szCs w:val="24"/>
              </w:rPr>
              <w:t>Sự phù hợp của nội dung dự thảo văn bản với chủ trương, đường lối của Đảng, chính sách của Nhà nước; tính hợp hiến, tính hợp pháp, tính thống nhất với hệ thống pháp luật của dự thảo văn bản:</w:t>
            </w:r>
          </w:p>
          <w:p w:rsidR="00F10F56" w:rsidRPr="005F32BF" w:rsidRDefault="00F10F56" w:rsidP="00F10F56">
            <w:pPr>
              <w:spacing w:before="60" w:after="60" w:line="240" w:lineRule="auto"/>
              <w:jc w:val="both"/>
              <w:rPr>
                <w:rFonts w:ascii="Times New Roman" w:hAnsi="Times New Roman"/>
                <w:bCs/>
                <w:iCs/>
                <w:spacing w:val="-2"/>
                <w:sz w:val="24"/>
                <w:szCs w:val="24"/>
              </w:rPr>
            </w:pPr>
            <w:r w:rsidRPr="005F32BF">
              <w:rPr>
                <w:rFonts w:ascii="Times New Roman" w:hAnsi="Times New Roman"/>
                <w:bCs/>
                <w:sz w:val="24"/>
                <w:szCs w:val="24"/>
              </w:rPr>
              <w:t>Qua nghiên cứu hồ sơ dự thảo Quyết định về ban hành Quy chế cấp và thu hồi giấy chứng nhận đủ điều kiện tham gia “chuỗi thực phẩm an toàn” thực hiện thí điểm tại Thành phố Hồ Chí Minh do Sở An toàn thực phẩm tham mưu, Sở Tư pháp nhận thấy dự thảo hiện nay cơ bản đảm bảo phù hợp với chủ trương, đường lối của Đảng, chính sách của Nhà nước; hợp hiến, hợp pháp và phù hợp với thẩm quyền Ủy ban nhân dân Thành phố quy định tại Luật Tổ chức chính quyền địa phương số 72/2025/QH15; Luật Ban hành văn bản quy phạm pháp luật số 64/2025/QH15 (sửa đổi, bổ sung bởi Luật số 87/2025/NĐ-CP. Tuy nhiên, đề nghị Sở An toàn thực phẩm chịu trách nhiệm trong việc rà soát và xác định đối tượng, tránh bỏ sót đối tượng thuộc phạm vi điều chỉnh của Quy chế này, đồng thời, Sở An toàn thực phẩm chịu trách nhiệm về chuyên môn đối với các thủ tục hành chính nêu trong dự thảo Quy chế đảm bảo tinh thần đơn giản hóa thủ tục hành chính của Chính phủ.</w:t>
            </w:r>
          </w:p>
        </w:tc>
        <w:tc>
          <w:tcPr>
            <w:tcW w:w="5084" w:type="dxa"/>
            <w:gridSpan w:val="2"/>
            <w:shd w:val="clear" w:color="000000" w:fill="FFFFFF"/>
            <w:vAlign w:val="center"/>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1872"/>
        </w:trPr>
        <w:tc>
          <w:tcPr>
            <w:tcW w:w="1149" w:type="dxa"/>
            <w:vMerge/>
            <w:vAlign w:val="center"/>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p>
        </w:tc>
        <w:tc>
          <w:tcPr>
            <w:tcW w:w="2000" w:type="dxa"/>
            <w:vMerge/>
            <w:vAlign w:val="center"/>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p>
        </w:tc>
        <w:tc>
          <w:tcPr>
            <w:tcW w:w="6931" w:type="dxa"/>
            <w:shd w:val="clear" w:color="000000" w:fill="FFFFFF"/>
            <w:vAlign w:val="center"/>
          </w:tcPr>
          <w:p w:rsidR="00F10F56" w:rsidRPr="005F32BF" w:rsidRDefault="00F10F56" w:rsidP="00F10F56">
            <w:pPr>
              <w:spacing w:before="60" w:after="60" w:line="240" w:lineRule="auto"/>
              <w:jc w:val="both"/>
              <w:rPr>
                <w:rFonts w:ascii="Times New Roman" w:hAnsi="Times New Roman"/>
                <w:bCs/>
                <w:sz w:val="24"/>
                <w:szCs w:val="24"/>
              </w:rPr>
            </w:pPr>
            <w:r w:rsidRPr="005F32BF">
              <w:rPr>
                <w:rFonts w:ascii="Times New Roman" w:hAnsi="Times New Roman"/>
                <w:bCs/>
                <w:sz w:val="24"/>
                <w:szCs w:val="24"/>
              </w:rPr>
              <w:t>Sự cần thiết, tính hợp lý của thủ tục hành chính (nếu có):</w:t>
            </w:r>
          </w:p>
          <w:p w:rsidR="00F10F56" w:rsidRPr="005F32BF" w:rsidRDefault="00F10F56" w:rsidP="00F10F56">
            <w:pPr>
              <w:spacing w:before="60" w:after="60" w:line="240" w:lineRule="auto"/>
              <w:jc w:val="both"/>
              <w:rPr>
                <w:rFonts w:ascii="Times New Roman" w:hAnsi="Times New Roman"/>
                <w:bCs/>
                <w:spacing w:val="-2"/>
                <w:sz w:val="24"/>
                <w:szCs w:val="24"/>
              </w:rPr>
            </w:pPr>
            <w:r w:rsidRPr="005F32BF">
              <w:rPr>
                <w:rFonts w:ascii="Times New Roman" w:hAnsi="Times New Roman"/>
                <w:bCs/>
                <w:spacing w:val="-2"/>
                <w:sz w:val="24"/>
                <w:szCs w:val="24"/>
              </w:rPr>
              <w:t xml:space="preserve">Qua nghiên cứu, Sở Tư pháp nhận thấy Điều 8, Điều 9 dự thảo Quy chế quy định </w:t>
            </w:r>
            <w:r w:rsidRPr="005F32BF">
              <w:rPr>
                <w:rFonts w:ascii="Times New Roman" w:hAnsi="Times New Roman"/>
                <w:bCs/>
                <w:spacing w:val="-2"/>
                <w:sz w:val="24"/>
                <w:szCs w:val="24"/>
                <w:lang w:val="nl-NL"/>
              </w:rPr>
              <w:t>về cấp, cấp đổi, cấp lại Giấy chứng nhận đủ điều kiện tham gia “chuỗi thực phẩm an toàn” có các bộ phận cơ bản tạo thành thủ tục hành chính như tên thủ tục, trình tự, thành phần hồ sơ, thời hạn giải quyết, đối tượng thực hiện thủ tục hành chính và cơ quan giải quyết thủ tục hành chính</w:t>
            </w:r>
            <w:r w:rsidRPr="005F32BF">
              <w:rPr>
                <w:rFonts w:ascii="Times New Roman" w:hAnsi="Times New Roman"/>
                <w:bCs/>
                <w:spacing w:val="-2"/>
                <w:sz w:val="24"/>
                <w:szCs w:val="24"/>
              </w:rPr>
              <w:t>. Đồng thời, qua rà soát hồ sơ đề nghị thẩm định, Sở Tư pháp nhận thấy Sở An toàn thực phẩm chưa thực hiện việc đánh giá tác động của thủ tục hành chính theo quy định tại Nghị định số 78/2025/NĐ-CP (được sửa đổi, bổ sung bởi Nghị định số 187/2025/NĐ-CP), Thông tư số 26/2025/TT-BTP của Bộ trưởng Bộ Tư pháp và Văn phòng Ủy ban nhân dân Thành phố chưa có ý kiến liên quan đến nội dung này.</w:t>
            </w:r>
          </w:p>
          <w:p w:rsidR="00F10F56" w:rsidRPr="005F32BF" w:rsidRDefault="00F10F56" w:rsidP="00F10F56">
            <w:pPr>
              <w:spacing w:before="60" w:after="60" w:line="240" w:lineRule="auto"/>
              <w:jc w:val="both"/>
              <w:rPr>
                <w:rFonts w:ascii="Times New Roman" w:hAnsi="Times New Roman"/>
                <w:bCs/>
                <w:sz w:val="24"/>
                <w:szCs w:val="24"/>
              </w:rPr>
            </w:pPr>
            <w:r w:rsidRPr="005F32BF">
              <w:rPr>
                <w:rFonts w:ascii="Times New Roman" w:hAnsi="Times New Roman"/>
                <w:bCs/>
                <w:sz w:val="24"/>
                <w:szCs w:val="24"/>
              </w:rPr>
              <w:lastRenderedPageBreak/>
              <w:t>Do đó, để đảm bảo việc quy định, lấy ý kiến và đánh giá thủ tục hành chính tại văn bản quy phạm pháp luật của Ủy ban nhân dân Thành phố, đề nghị Sở An toàn thực phẩm tiếp</w:t>
            </w:r>
            <w:r w:rsidRPr="005F32BF">
              <w:rPr>
                <w:rFonts w:ascii="Times New Roman" w:hAnsi="Times New Roman"/>
                <w:bCs/>
                <w:sz w:val="24"/>
                <w:szCs w:val="24"/>
                <w:lang w:val="vi-VN"/>
              </w:rPr>
              <w:t xml:space="preserve"> tục </w:t>
            </w:r>
            <w:r w:rsidRPr="005F32BF">
              <w:rPr>
                <w:rFonts w:ascii="Times New Roman" w:hAnsi="Times New Roman"/>
                <w:bCs/>
                <w:sz w:val="24"/>
                <w:szCs w:val="24"/>
              </w:rPr>
              <w:t xml:space="preserve">căn cứ quy định tại Nghị định </w:t>
            </w:r>
            <w:r w:rsidRPr="005F32BF">
              <w:rPr>
                <w:rFonts w:ascii="Times New Roman" w:hAnsi="Times New Roman"/>
                <w:bCs/>
                <w:iCs/>
                <w:sz w:val="24"/>
                <w:szCs w:val="24"/>
              </w:rPr>
              <w:t xml:space="preserve">số 385/2026/NĐ-CP, </w:t>
            </w:r>
            <w:r w:rsidRPr="005F32BF">
              <w:rPr>
                <w:rFonts w:ascii="Times New Roman" w:hAnsi="Times New Roman"/>
                <w:bCs/>
                <w:spacing w:val="-2"/>
                <w:sz w:val="24"/>
                <w:szCs w:val="24"/>
              </w:rPr>
              <w:t>Nghị định số 78/2025/NĐ-CP (được sửa đổi, bổ sung bởi Nghị định số 187/2025/NĐ-CP)</w:t>
            </w:r>
            <w:r w:rsidRPr="005F32BF">
              <w:rPr>
                <w:rFonts w:ascii="Times New Roman" w:hAnsi="Times New Roman"/>
                <w:bCs/>
                <w:spacing w:val="-2"/>
                <w:sz w:val="24"/>
                <w:szCs w:val="24"/>
                <w:lang w:val="vi-VN"/>
              </w:rPr>
              <w:t xml:space="preserve">, </w:t>
            </w:r>
            <w:r w:rsidRPr="005F32BF">
              <w:rPr>
                <w:rFonts w:ascii="Times New Roman" w:hAnsi="Times New Roman"/>
                <w:bCs/>
                <w:iCs/>
                <w:sz w:val="24"/>
                <w:szCs w:val="24"/>
              </w:rPr>
              <w:t>Thông tư số 26/2025/TT-BTP</w:t>
            </w:r>
            <w:r w:rsidRPr="005F32BF">
              <w:rPr>
                <w:rFonts w:ascii="Times New Roman" w:hAnsi="Times New Roman"/>
                <w:bCs/>
                <w:iCs/>
                <w:sz w:val="24"/>
                <w:szCs w:val="24"/>
                <w:lang w:val="vi-VN"/>
              </w:rPr>
              <w:t xml:space="preserve">, </w:t>
            </w:r>
            <w:r w:rsidR="00CF26E7" w:rsidRPr="005F32BF">
              <w:rPr>
                <w:rFonts w:ascii="Times New Roman" w:hAnsi="Times New Roman"/>
                <w:bCs/>
                <w:iCs/>
                <w:sz w:val="24"/>
                <w:szCs w:val="24"/>
              </w:rPr>
              <w:t>T</w:t>
            </w:r>
            <w:r w:rsidRPr="005F32BF">
              <w:rPr>
                <w:rFonts w:ascii="Times New Roman" w:hAnsi="Times New Roman"/>
                <w:bCs/>
                <w:iCs/>
                <w:sz w:val="24"/>
                <w:szCs w:val="24"/>
              </w:rPr>
              <w:t>hực hiện việc</w:t>
            </w:r>
            <w:r w:rsidRPr="005F32BF">
              <w:rPr>
                <w:rFonts w:ascii="Times New Roman" w:hAnsi="Times New Roman"/>
                <w:bCs/>
                <w:iCs/>
                <w:sz w:val="24"/>
                <w:szCs w:val="24"/>
                <w:lang w:val="vi-VN"/>
              </w:rPr>
              <w:t xml:space="preserve"> </w:t>
            </w:r>
            <w:r w:rsidRPr="005F32BF">
              <w:rPr>
                <w:rFonts w:ascii="Times New Roman" w:hAnsi="Times New Roman"/>
                <w:bCs/>
                <w:sz w:val="24"/>
                <w:szCs w:val="24"/>
              </w:rPr>
              <w:t>lấy ý kiến của Văn phòng Ủy ban nhân dân Thành phố (Bộ phận Kiểm soát thủ tục hành chính) về các thủ tục hành chính tại dự thảo Quy chế, thực hiện đánh giá tác động thủ tục hành chính và các nội dung khác theo quy định, đồng thời, bổ sung Bản đánh giá tác động của thủ tục hành chính vào hồ sơ trình Ủy ban nhân dân Thành phố xem xét, quyết định.</w:t>
            </w:r>
          </w:p>
        </w:tc>
        <w:tc>
          <w:tcPr>
            <w:tcW w:w="5084" w:type="dxa"/>
            <w:gridSpan w:val="2"/>
            <w:shd w:val="clear" w:color="000000" w:fill="FFFFFF"/>
            <w:vAlign w:val="center"/>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lastRenderedPageBreak/>
              <w:t>Thống nhất và tiếp thu.</w:t>
            </w:r>
          </w:p>
        </w:tc>
      </w:tr>
      <w:tr w:rsidR="005F32BF" w:rsidRPr="005F32BF" w:rsidTr="00CF26E7">
        <w:trPr>
          <w:trHeight w:val="289"/>
        </w:trPr>
        <w:tc>
          <w:tcPr>
            <w:tcW w:w="1149" w:type="dxa"/>
            <w:vMerge/>
            <w:vAlign w:val="center"/>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p>
        </w:tc>
        <w:tc>
          <w:tcPr>
            <w:tcW w:w="2000" w:type="dxa"/>
            <w:vMerge w:val="restart"/>
            <w:vAlign w:val="center"/>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p>
        </w:tc>
        <w:tc>
          <w:tcPr>
            <w:tcW w:w="6931" w:type="dxa"/>
            <w:shd w:val="clear" w:color="000000" w:fill="FFFFFF"/>
            <w:vAlign w:val="center"/>
          </w:tcPr>
          <w:p w:rsidR="00F10F56" w:rsidRPr="005F32BF" w:rsidRDefault="00F10F56" w:rsidP="00F10F56">
            <w:pPr>
              <w:spacing w:before="60" w:after="60" w:line="240" w:lineRule="auto"/>
              <w:jc w:val="both"/>
              <w:rPr>
                <w:rFonts w:ascii="Times New Roman" w:hAnsi="Times New Roman"/>
                <w:spacing w:val="-2"/>
                <w:sz w:val="24"/>
                <w:szCs w:val="24"/>
                <w:lang w:val="nl-NL"/>
              </w:rPr>
            </w:pPr>
            <w:r w:rsidRPr="005F32BF">
              <w:rPr>
                <w:rFonts w:ascii="Times New Roman" w:hAnsi="Times New Roman"/>
                <w:spacing w:val="-2"/>
                <w:sz w:val="24"/>
                <w:szCs w:val="24"/>
                <w:lang w:val="nl-NL"/>
              </w:rPr>
              <w:t>Về nguồn tài chính, nguồn nhân lực, việc phân cấp, thực hiện nhiệm vụ, quyền hạn được phân cấp, việc ứng dụng, thúc đẩy phát triển khoa học, công nghệ, đổi mới sáng tạo và chuyển đổi số:</w:t>
            </w:r>
          </w:p>
          <w:p w:rsidR="00F10F56" w:rsidRPr="005F32BF" w:rsidRDefault="00F10F56" w:rsidP="00F10F56">
            <w:pPr>
              <w:spacing w:before="60" w:after="60" w:line="240" w:lineRule="auto"/>
              <w:jc w:val="both"/>
              <w:rPr>
                <w:rFonts w:ascii="Times New Roman" w:hAnsi="Times New Roman"/>
                <w:spacing w:val="-2"/>
                <w:sz w:val="24"/>
                <w:szCs w:val="24"/>
                <w:lang w:val="nl-NL"/>
              </w:rPr>
            </w:pPr>
            <w:r w:rsidRPr="005F32BF">
              <w:rPr>
                <w:rFonts w:ascii="Times New Roman" w:hAnsi="Times New Roman"/>
                <w:spacing w:val="-2"/>
                <w:sz w:val="24"/>
                <w:szCs w:val="24"/>
                <w:lang w:val="nl-NL"/>
              </w:rPr>
              <w:t>Về</w:t>
            </w:r>
            <w:r w:rsidRPr="005F32BF">
              <w:rPr>
                <w:rFonts w:ascii="Times New Roman" w:hAnsi="Times New Roman"/>
                <w:spacing w:val="-2"/>
                <w:sz w:val="24"/>
                <w:szCs w:val="24"/>
                <w:lang w:val="vi-VN"/>
              </w:rPr>
              <w:t xml:space="preserve"> nội dung này, tại </w:t>
            </w:r>
            <w:r w:rsidRPr="005F32BF">
              <w:rPr>
                <w:rFonts w:ascii="Times New Roman" w:hAnsi="Times New Roman"/>
                <w:spacing w:val="-2"/>
                <w:sz w:val="24"/>
                <w:szCs w:val="24"/>
                <w:lang w:val="nl-NL"/>
              </w:rPr>
              <w:t>Bản tổng hợp ý kiến góp ý</w:t>
            </w:r>
            <w:r w:rsidRPr="005F32BF">
              <w:rPr>
                <w:rFonts w:ascii="Times New Roman" w:hAnsi="Times New Roman"/>
                <w:spacing w:val="-2"/>
                <w:sz w:val="24"/>
                <w:szCs w:val="24"/>
                <w:lang w:val="vi-VN"/>
              </w:rPr>
              <w:t xml:space="preserve"> thể hiện</w:t>
            </w:r>
            <w:r w:rsidRPr="005F32BF">
              <w:rPr>
                <w:rFonts w:ascii="Times New Roman" w:hAnsi="Times New Roman"/>
                <w:spacing w:val="-2"/>
                <w:sz w:val="24"/>
                <w:szCs w:val="24"/>
                <w:lang w:val="nl-NL"/>
              </w:rPr>
              <w:t xml:space="preserve"> Sở An toàn thực phẩm đã tổng hợp, tiếp thu các ý kiến góp ý của Sở Nội vụ, Sở Khoa học và Công nghệ, chưa tổng hợp</w:t>
            </w:r>
            <w:r w:rsidRPr="005F32BF">
              <w:rPr>
                <w:rFonts w:ascii="Times New Roman" w:hAnsi="Times New Roman"/>
                <w:spacing w:val="-2"/>
                <w:sz w:val="24"/>
                <w:szCs w:val="24"/>
                <w:lang w:val="vi-VN"/>
              </w:rPr>
              <w:t xml:space="preserve"> các</w:t>
            </w:r>
            <w:r w:rsidRPr="005F32BF">
              <w:rPr>
                <w:rFonts w:ascii="Times New Roman" w:hAnsi="Times New Roman"/>
                <w:spacing w:val="-2"/>
                <w:sz w:val="24"/>
                <w:szCs w:val="24"/>
                <w:lang w:val="nl-NL"/>
              </w:rPr>
              <w:t xml:space="preserve"> nội dung góp ý của Sở Tài chính.</w:t>
            </w:r>
          </w:p>
        </w:tc>
        <w:tc>
          <w:tcPr>
            <w:tcW w:w="5084" w:type="dxa"/>
            <w:gridSpan w:val="2"/>
            <w:shd w:val="clear" w:color="000000" w:fill="FFFFFF"/>
            <w:vAlign w:val="center"/>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hAnsi="Times New Roman"/>
                <w:spacing w:val="-2"/>
                <w:sz w:val="24"/>
                <w:szCs w:val="24"/>
                <w:lang w:val="nl-NL"/>
              </w:rPr>
              <w:t>Không tiếp thu. Lý do: Sở An toàn thực phẩm đã tổng hợp, tiếp thu các ý kiến góp ý của Sở Tài chính.</w:t>
            </w:r>
          </w:p>
        </w:tc>
      </w:tr>
      <w:tr w:rsidR="005F32BF" w:rsidRPr="005F32BF" w:rsidTr="00CF26E7">
        <w:trPr>
          <w:trHeight w:val="572"/>
        </w:trPr>
        <w:tc>
          <w:tcPr>
            <w:tcW w:w="1149" w:type="dxa"/>
            <w:vMerge/>
            <w:vAlign w:val="center"/>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p>
        </w:tc>
        <w:tc>
          <w:tcPr>
            <w:tcW w:w="2000" w:type="dxa"/>
            <w:vMerge/>
            <w:vAlign w:val="center"/>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p>
        </w:tc>
        <w:tc>
          <w:tcPr>
            <w:tcW w:w="6931" w:type="dxa"/>
            <w:shd w:val="clear" w:color="000000" w:fill="FFFFFF"/>
            <w:vAlign w:val="center"/>
          </w:tcPr>
          <w:p w:rsidR="00F10F56" w:rsidRPr="005F32BF" w:rsidRDefault="00F10F56" w:rsidP="00F10F56">
            <w:pPr>
              <w:spacing w:before="60" w:after="60" w:line="240" w:lineRule="auto"/>
              <w:jc w:val="both"/>
              <w:rPr>
                <w:rFonts w:ascii="Times New Roman" w:hAnsi="Times New Roman"/>
                <w:bCs/>
                <w:iCs/>
                <w:spacing w:val="-2"/>
                <w:sz w:val="24"/>
                <w:szCs w:val="24"/>
              </w:rPr>
            </w:pPr>
            <w:r w:rsidRPr="005F32BF">
              <w:rPr>
                <w:rFonts w:ascii="Times New Roman" w:hAnsi="Times New Roman"/>
                <w:spacing w:val="-2"/>
                <w:sz w:val="24"/>
                <w:szCs w:val="24"/>
                <w:lang w:val="nl-NL"/>
              </w:rPr>
              <w:t>Sở Tư pháp nhận thấy dự thảo Tờ trình</w:t>
            </w:r>
            <w:r w:rsidRPr="005F32BF">
              <w:rPr>
                <w:rFonts w:ascii="Times New Roman" w:hAnsi="Times New Roman"/>
                <w:spacing w:val="-2"/>
                <w:sz w:val="24"/>
                <w:szCs w:val="24"/>
                <w:lang w:val="vi-VN"/>
              </w:rPr>
              <w:t>, Sở An toàn thực phẩm đánh giá</w:t>
            </w:r>
            <w:r w:rsidRPr="005F32BF">
              <w:rPr>
                <w:rFonts w:ascii="Times New Roman" w:hAnsi="Times New Roman"/>
                <w:spacing w:val="-2"/>
                <w:sz w:val="24"/>
                <w:szCs w:val="24"/>
                <w:lang w:val="nl-NL"/>
              </w:rPr>
              <w:t xml:space="preserve"> “</w:t>
            </w:r>
            <w:r w:rsidRPr="005F32BF">
              <w:rPr>
                <w:rFonts w:ascii="Times New Roman" w:hAnsi="Times New Roman"/>
                <w:i/>
                <w:spacing w:val="-2"/>
                <w:sz w:val="24"/>
                <w:szCs w:val="24"/>
                <w:lang w:val="nl-NL"/>
              </w:rPr>
              <w:t>nhu cầu kinh phí phát sinh cao hơn so với dự kiến ban đầu là: 90.000.000 đồng</w:t>
            </w:r>
            <w:r w:rsidRPr="005F32BF">
              <w:rPr>
                <w:rFonts w:ascii="Times New Roman" w:hAnsi="Times New Roman"/>
                <w:spacing w:val="-2"/>
                <w:sz w:val="24"/>
                <w:szCs w:val="24"/>
                <w:lang w:val="nl-NL"/>
              </w:rPr>
              <w:t xml:space="preserve">”, </w:t>
            </w:r>
            <w:r w:rsidRPr="005F32BF">
              <w:rPr>
                <w:rFonts w:ascii="Times New Roman" w:hAnsi="Times New Roman"/>
                <w:bCs/>
                <w:iCs/>
                <w:spacing w:val="-2"/>
                <w:sz w:val="24"/>
                <w:szCs w:val="24"/>
              </w:rPr>
              <w:t xml:space="preserve">do vậy, </w:t>
            </w:r>
            <w:r w:rsidRPr="005F32BF">
              <w:rPr>
                <w:rFonts w:ascii="Times New Roman" w:hAnsi="Times New Roman"/>
                <w:bCs/>
                <w:iCs/>
                <w:spacing w:val="-2"/>
                <w:sz w:val="24"/>
                <w:szCs w:val="24"/>
                <w:lang w:val="nl-NL"/>
              </w:rPr>
              <w:t>để đảm bảo chặt chẽ và Ủy ban nhân dân Thành phố có cơ sở xem xét, ban hành</w:t>
            </w:r>
            <w:r w:rsidRPr="005F32BF">
              <w:rPr>
                <w:rFonts w:ascii="Times New Roman" w:hAnsi="Times New Roman"/>
                <w:bCs/>
                <w:iCs/>
                <w:spacing w:val="-2"/>
                <w:sz w:val="24"/>
                <w:szCs w:val="24"/>
              </w:rPr>
              <w:t>, đề nghị Sở An toàn thực phẩm bổ sung nội dung góp ý của Sở Tài chính vào Bản tổng hợp và thống nhất với Sở Tài chính về dự kiến nguồn tài chính đã</w:t>
            </w:r>
            <w:r w:rsidRPr="005F32BF">
              <w:rPr>
                <w:rFonts w:ascii="Times New Roman" w:hAnsi="Times New Roman"/>
                <w:bCs/>
                <w:iCs/>
                <w:spacing w:val="-2"/>
                <w:sz w:val="24"/>
                <w:szCs w:val="24"/>
                <w:lang w:val="vi-VN"/>
              </w:rPr>
              <w:t xml:space="preserve"> nêu </w:t>
            </w:r>
            <w:r w:rsidRPr="005F32BF">
              <w:rPr>
                <w:rFonts w:ascii="Times New Roman" w:hAnsi="Times New Roman"/>
                <w:bCs/>
                <w:iCs/>
                <w:spacing w:val="-2"/>
                <w:sz w:val="24"/>
                <w:szCs w:val="24"/>
              </w:rPr>
              <w:t xml:space="preserve">tại dự thảo Tờ trình. </w:t>
            </w:r>
            <w:r w:rsidRPr="005F32BF">
              <w:rPr>
                <w:rFonts w:ascii="Times New Roman" w:hAnsi="Times New Roman"/>
                <w:spacing w:val="-2"/>
                <w:sz w:val="24"/>
                <w:szCs w:val="24"/>
                <w:lang w:val="nl-NL"/>
              </w:rPr>
              <w:t>Bên cạnh đó, Sở An toàn thực phẩm không đề xuất việc bổ sung nguồn nhân sự hoặc đánh giá nhân sự của các cơ quan, đơn vị sẽ không đảm bảo để thực hiện Quyết định</w:t>
            </w:r>
            <w:r w:rsidRPr="005F32BF">
              <w:rPr>
                <w:rFonts w:ascii="Times New Roman" w:hAnsi="Times New Roman"/>
                <w:bCs/>
                <w:iCs/>
                <w:spacing w:val="-2"/>
                <w:sz w:val="24"/>
                <w:szCs w:val="24"/>
              </w:rPr>
              <w:t xml:space="preserve">. Trường hợp phát sinh nguồn nhân lực, </w:t>
            </w:r>
            <w:r w:rsidRPr="005F32BF">
              <w:rPr>
                <w:rFonts w:ascii="Times New Roman" w:hAnsi="Times New Roman"/>
                <w:bCs/>
                <w:iCs/>
                <w:spacing w:val="-2"/>
                <w:sz w:val="24"/>
                <w:szCs w:val="24"/>
                <w:lang w:val="nl-NL"/>
              </w:rPr>
              <w:t>việc ứng dụng, thúc đẩy phát triển khoa học, công nghệ, đổi mới sáng tạo và chuyển đổi số</w:t>
            </w:r>
            <w:r w:rsidRPr="005F32BF">
              <w:rPr>
                <w:rFonts w:ascii="Times New Roman" w:hAnsi="Times New Roman"/>
                <w:bCs/>
                <w:iCs/>
                <w:spacing w:val="-2"/>
                <w:sz w:val="24"/>
                <w:szCs w:val="24"/>
              </w:rPr>
              <w:t xml:space="preserve"> thực hiện Quyết định trong thời gian tới, đề nghị Sở An toàn thực phẩm trao đổi, lấy ý kiến của Sở Nội vụ, Sở Khoa học và Công nghệ để nghiên cứu, thực hiện. </w:t>
            </w:r>
            <w:r w:rsidRPr="005F32BF">
              <w:rPr>
                <w:rFonts w:ascii="Times New Roman" w:hAnsi="Times New Roman"/>
                <w:spacing w:val="-2"/>
                <w:sz w:val="24"/>
                <w:szCs w:val="24"/>
                <w:lang w:val="nl-NL"/>
              </w:rPr>
              <w:t>Đồng thời, đề nghị Sở An toàn thực phẩm chịu trách nhiệm đối với nội dung đánh giá các điều kiện tại Phần VI dự thảo Tờ trình.</w:t>
            </w:r>
          </w:p>
          <w:p w:rsidR="00F10F56" w:rsidRPr="005F32BF" w:rsidRDefault="00F10F56" w:rsidP="00F10F56">
            <w:pPr>
              <w:spacing w:before="60" w:after="60" w:line="240" w:lineRule="auto"/>
              <w:jc w:val="both"/>
              <w:rPr>
                <w:rFonts w:ascii="Times New Roman" w:hAnsi="Times New Roman"/>
                <w:spacing w:val="-2"/>
                <w:sz w:val="28"/>
                <w:szCs w:val="28"/>
                <w:lang w:val="nl-NL"/>
              </w:rPr>
            </w:pPr>
            <w:r w:rsidRPr="005F32BF">
              <w:rPr>
                <w:rFonts w:ascii="Times New Roman" w:hAnsi="Times New Roman"/>
                <w:spacing w:val="-2"/>
                <w:sz w:val="24"/>
                <w:szCs w:val="24"/>
                <w:lang w:val="nl-NL"/>
              </w:rPr>
              <w:lastRenderedPageBreak/>
              <w:t>- Về phân cấp: Sở Tư pháp nhận thấy dự thảo hiện nay không có nội dung phân cấp, do đó, không thực hiện thẩm định đối với nội dung này</w:t>
            </w:r>
          </w:p>
        </w:tc>
        <w:tc>
          <w:tcPr>
            <w:tcW w:w="5084" w:type="dxa"/>
            <w:gridSpan w:val="2"/>
            <w:shd w:val="clear" w:color="000000" w:fill="FFFFFF"/>
            <w:vAlign w:val="center"/>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lastRenderedPageBreak/>
              <w:t>Thống nhất và tiếp thu</w:t>
            </w:r>
          </w:p>
        </w:tc>
      </w:tr>
      <w:tr w:rsidR="005F32BF" w:rsidRPr="005F32BF" w:rsidTr="00CF26E7">
        <w:trPr>
          <w:trHeight w:val="572"/>
        </w:trPr>
        <w:tc>
          <w:tcPr>
            <w:tcW w:w="1149" w:type="dxa"/>
            <w:vMerge/>
            <w:vAlign w:val="center"/>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p>
        </w:tc>
        <w:tc>
          <w:tcPr>
            <w:tcW w:w="2000" w:type="dxa"/>
            <w:vMerge/>
            <w:vAlign w:val="center"/>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p>
        </w:tc>
        <w:tc>
          <w:tcPr>
            <w:tcW w:w="6931" w:type="dxa"/>
            <w:shd w:val="clear" w:color="000000" w:fill="FFFFFF"/>
            <w:vAlign w:val="center"/>
          </w:tcPr>
          <w:p w:rsidR="00F10F56" w:rsidRPr="005F32BF" w:rsidRDefault="00F10F56" w:rsidP="00F10F56">
            <w:pPr>
              <w:spacing w:before="60" w:after="60" w:line="240" w:lineRule="auto"/>
              <w:jc w:val="both"/>
              <w:rPr>
                <w:rFonts w:ascii="Times New Roman" w:hAnsi="Times New Roman"/>
                <w:spacing w:val="-2"/>
                <w:sz w:val="24"/>
                <w:szCs w:val="24"/>
              </w:rPr>
            </w:pPr>
            <w:r w:rsidRPr="005F32BF">
              <w:rPr>
                <w:rFonts w:ascii="Times New Roman" w:hAnsi="Times New Roman"/>
                <w:spacing w:val="-2"/>
                <w:sz w:val="24"/>
                <w:szCs w:val="24"/>
              </w:rPr>
              <w:t>Tại dự thảo Tờ trình của Sở An toàn thực phẩm thể hiện:</w:t>
            </w:r>
          </w:p>
          <w:p w:rsidR="00F10F56" w:rsidRPr="005F32BF" w:rsidRDefault="00F10F56" w:rsidP="00F10F56">
            <w:pPr>
              <w:spacing w:before="60" w:after="60" w:line="240" w:lineRule="auto"/>
              <w:jc w:val="both"/>
              <w:rPr>
                <w:rFonts w:ascii="Times New Roman" w:hAnsi="Times New Roman"/>
                <w:bCs/>
                <w:iCs/>
                <w:spacing w:val="-2"/>
                <w:sz w:val="24"/>
                <w:szCs w:val="24"/>
              </w:rPr>
            </w:pPr>
            <w:r w:rsidRPr="005F32BF">
              <w:rPr>
                <w:rFonts w:ascii="Times New Roman" w:hAnsi="Times New Roman"/>
                <w:i/>
                <w:spacing w:val="-2"/>
                <w:sz w:val="24"/>
                <w:szCs w:val="24"/>
              </w:rPr>
              <w:t xml:space="preserve">“…Theo đó tại STT 172 (phụ lục 3 Chương trình công tác năm 2026 ) </w:t>
            </w:r>
            <w:r w:rsidRPr="005F32BF">
              <w:rPr>
                <w:rFonts w:ascii="Times New Roman" w:hAnsi="Times New Roman"/>
                <w:i/>
                <w:iCs/>
                <w:spacing w:val="-2"/>
                <w:sz w:val="24"/>
                <w:szCs w:val="24"/>
              </w:rPr>
              <w:t xml:space="preserve">giao Sở An toàn thực phẩm trình Ủy ban nhân dân Thành phố Quyết định thay thế Quyết định số 26/2016/QĐ-UBND ngày 21/7/2016 của Ủy ban nhân dân Thành phố về ban hành Quy chế cấp và thu hồi Giấy chứng nhận đủ điều kiện tham gia “chuỗi thực phẩm an toàn”của Thành phố Hồ Chí Minh </w:t>
            </w:r>
            <w:r w:rsidRPr="005F32BF">
              <w:rPr>
                <w:rFonts w:ascii="Times New Roman" w:hAnsi="Times New Roman"/>
                <w:i/>
                <w:spacing w:val="-2"/>
                <w:sz w:val="24"/>
                <w:szCs w:val="24"/>
              </w:rPr>
              <w:t xml:space="preserve">vào tháng 7/2026. </w:t>
            </w:r>
            <w:r w:rsidRPr="005F32BF">
              <w:rPr>
                <w:rFonts w:ascii="Times New Roman" w:hAnsi="Times New Roman"/>
                <w:bCs/>
                <w:i/>
                <w:spacing w:val="-2"/>
                <w:sz w:val="24"/>
                <w:szCs w:val="24"/>
              </w:rPr>
              <w:t>Ban Quản lý Đề án xây dựng mô hình thí điểm quản lý thực phẩm theo “chuỗi thực phẩm an toàn”</w:t>
            </w:r>
            <w:r w:rsidRPr="005F32BF">
              <w:rPr>
                <w:rFonts w:ascii="Times New Roman" w:hAnsi="Times New Roman"/>
                <w:i/>
                <w:spacing w:val="-2"/>
                <w:sz w:val="24"/>
                <w:szCs w:val="24"/>
              </w:rPr>
              <w:t xml:space="preserve">  kính trình Ủy ban nhân dân </w:t>
            </w:r>
            <w:r w:rsidRPr="005F32BF">
              <w:rPr>
                <w:rFonts w:ascii="Times New Roman" w:hAnsi="Times New Roman"/>
                <w:bCs/>
                <w:i/>
                <w:spacing w:val="-2"/>
                <w:sz w:val="24"/>
                <w:szCs w:val="24"/>
              </w:rPr>
              <w:t xml:space="preserve">dự thảo </w:t>
            </w:r>
            <w:r w:rsidRPr="005F32BF">
              <w:rPr>
                <w:rFonts w:ascii="Times New Roman" w:hAnsi="Times New Roman"/>
                <w:bCs/>
                <w:i/>
                <w:iCs/>
                <w:spacing w:val="-2"/>
                <w:sz w:val="24"/>
                <w:szCs w:val="24"/>
              </w:rPr>
              <w:t>quyết định quy phạm pháp luật để thay thế Quyết định 26/2016/QĐ-UBND ngày 21/7/2016 của Ủy ban nhân dân Thành phố</w:t>
            </w:r>
            <w:r w:rsidRPr="005F32BF">
              <w:rPr>
                <w:rFonts w:ascii="Times New Roman" w:hAnsi="Times New Roman"/>
                <w:i/>
                <w:spacing w:val="-2"/>
                <w:sz w:val="24"/>
                <w:szCs w:val="24"/>
              </w:rPr>
              <w:t xml:space="preserve"> về </w:t>
            </w:r>
            <w:r w:rsidRPr="005F32BF">
              <w:rPr>
                <w:rFonts w:ascii="Times New Roman" w:hAnsi="Times New Roman"/>
                <w:bCs/>
                <w:i/>
                <w:spacing w:val="-2"/>
                <w:sz w:val="24"/>
                <w:szCs w:val="24"/>
              </w:rPr>
              <w:t xml:space="preserve">ban hành Quy chế cấp và thu hồi Giấy chứng nhận đủ điều kiện  tham gia “chuỗi thực phẩm an toàn” của Thành phố Hồ Chí Minh </w:t>
            </w:r>
            <w:r w:rsidRPr="005F32BF">
              <w:rPr>
                <w:rFonts w:ascii="Times New Roman" w:hAnsi="Times New Roman"/>
                <w:i/>
                <w:spacing w:val="-2"/>
                <w:sz w:val="24"/>
                <w:szCs w:val="24"/>
              </w:rPr>
              <w:t>(sau đây gọi là dự thảo Quyết định)…</w:t>
            </w:r>
            <w:r w:rsidRPr="005F32BF">
              <w:rPr>
                <w:rFonts w:ascii="Times New Roman" w:hAnsi="Times New Roman"/>
                <w:spacing w:val="-2"/>
                <w:sz w:val="24"/>
                <w:szCs w:val="24"/>
              </w:rPr>
              <w:t>”</w:t>
            </w:r>
          </w:p>
          <w:p w:rsidR="00F10F56" w:rsidRPr="005F32BF" w:rsidRDefault="00F10F56" w:rsidP="00F10F56">
            <w:pPr>
              <w:spacing w:before="60" w:after="60" w:line="240" w:lineRule="auto"/>
              <w:jc w:val="both"/>
              <w:rPr>
                <w:rFonts w:ascii="Times New Roman" w:hAnsi="Times New Roman"/>
                <w:spacing w:val="-2"/>
                <w:sz w:val="24"/>
                <w:szCs w:val="24"/>
                <w:lang w:val="nl-NL"/>
              </w:rPr>
            </w:pPr>
            <w:r w:rsidRPr="005F32BF">
              <w:rPr>
                <w:rFonts w:ascii="Times New Roman" w:hAnsi="Times New Roman"/>
                <w:sz w:val="24"/>
                <w:szCs w:val="24"/>
              </w:rPr>
              <w:t xml:space="preserve">Về nội dung này, qua nghiên cứu dự thảo Quyết định chưa thể hiện thông tin thay thế Quyết định số </w:t>
            </w:r>
            <w:r w:rsidRPr="005F32BF">
              <w:rPr>
                <w:rFonts w:ascii="Times New Roman" w:hAnsi="Times New Roman"/>
                <w:bCs/>
                <w:iCs/>
                <w:sz w:val="24"/>
                <w:szCs w:val="24"/>
              </w:rPr>
              <w:t>26/2016/QĐ-UBND ngày 21 ngày 7 năm 2016 của Ủy ban nhân dân Thành phố</w:t>
            </w:r>
            <w:r w:rsidRPr="005F32BF">
              <w:rPr>
                <w:rFonts w:ascii="Times New Roman" w:hAnsi="Times New Roman"/>
                <w:sz w:val="24"/>
                <w:szCs w:val="24"/>
              </w:rPr>
              <w:t xml:space="preserve"> về </w:t>
            </w:r>
            <w:r w:rsidRPr="005F32BF">
              <w:rPr>
                <w:rFonts w:ascii="Times New Roman" w:hAnsi="Times New Roman"/>
                <w:bCs/>
                <w:sz w:val="24"/>
                <w:szCs w:val="24"/>
              </w:rPr>
              <w:t xml:space="preserve">ban hành Quy chế cấp và thu hồi Giấy chứng nhận đủ điều kiện tham gia “chuỗi thực phẩm an toàn” của Thành phố Hồ Chí Minh. Do đó, trường hợp Sở An toàn thực phẩm đề xuất Ủy ban nhân dân Thành phố ban hành Quyết định mới đồng thời thay thế Quyết định số </w:t>
            </w:r>
            <w:r w:rsidRPr="005F32BF">
              <w:rPr>
                <w:rFonts w:ascii="Times New Roman" w:hAnsi="Times New Roman"/>
                <w:bCs/>
                <w:iCs/>
                <w:sz w:val="24"/>
                <w:szCs w:val="24"/>
              </w:rPr>
              <w:t>26/2016/QĐ-UBND</w:t>
            </w:r>
          </w:p>
        </w:tc>
        <w:tc>
          <w:tcPr>
            <w:tcW w:w="5084" w:type="dxa"/>
            <w:gridSpan w:val="2"/>
            <w:shd w:val="clear" w:color="000000" w:fill="FFFFFF"/>
            <w:vAlign w:val="center"/>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 Điều chỉnh thành:</w:t>
            </w:r>
            <w:r w:rsidRPr="005F32BF">
              <w:rPr>
                <w:sz w:val="28"/>
                <w:szCs w:val="28"/>
              </w:rPr>
              <w:t xml:space="preserve"> </w:t>
            </w:r>
            <w:r w:rsidRPr="005F32BF">
              <w:rPr>
                <w:rFonts w:ascii="Times New Roman" w:hAnsi="Times New Roman"/>
                <w:i/>
                <w:spacing w:val="-2"/>
                <w:sz w:val="24"/>
                <w:szCs w:val="24"/>
              </w:rPr>
              <w:t>“</w:t>
            </w:r>
            <w:r w:rsidRPr="005F32BF">
              <w:rPr>
                <w:rFonts w:ascii="Times New Roman" w:eastAsia="Times New Roman" w:hAnsi="Times New Roman" w:cs="Times New Roman"/>
                <w:sz w:val="24"/>
                <w:szCs w:val="24"/>
              </w:rPr>
              <w:t>Theo đó tại STT 172 (phụ lục 3 Chương trình công tác năm 2026 ) giao Sở An toàn thực phẩm trình Ủy ban nhân dân Thành phố Quyết định thay thế Quyết định số 26/2016/QĐ-UBND ngày 21/7/2016 của Ủy ban nhân dân Thành phố về ban hành Quy chế cấp và thu hồi Giấy chứng nhận đủ điều kiện tham gia “chuỗi thực phẩm an toàn”của Thành phố Hồ Chí Minh vào tháng 7/2026. Ban Quản lý Đề án xây dựng mô hình thí điểm quản lý thực phẩm theo “chuỗi thực phẩm an toàn” kính trình Ủy ban nhân dân Thành phố Hồ Chí Minh ban hành Quyết định ban hành Quy chế cấp và thu hồi Giấy chứng nhận đủ điều kiện tham gia “chuỗi thực phẩm an toàn” tại Thành phố Hồ Chí Minh mới đồng thời thay thế Quyết định 26/2016/QĐ-UBND ngày 21/7/2016 của Ủy ban nhân dân Thành phố về ban hành Quy chế cấp và thu hồi Giấy chứng nhận đủ điều kiện  tham gia “chuỗi thực phẩm an toàn” của Thành phố Hồ Chí Minh (sau đây gọi là dự thảo Quyết định)”</w:t>
            </w:r>
          </w:p>
        </w:tc>
      </w:tr>
      <w:tr w:rsidR="005F32BF" w:rsidRPr="005F32BF" w:rsidTr="00CF26E7">
        <w:trPr>
          <w:trHeight w:val="312"/>
        </w:trPr>
        <w:tc>
          <w:tcPr>
            <w:tcW w:w="1149" w:type="dxa"/>
            <w:shd w:val="clear" w:color="000000" w:fill="FFFFFF"/>
            <w:vAlign w:val="center"/>
            <w:hideMark/>
          </w:tcPr>
          <w:p w:rsidR="006B15A9" w:rsidRPr="005F32BF" w:rsidRDefault="006B15A9" w:rsidP="00F10F56">
            <w:pPr>
              <w:spacing w:before="60" w:after="60" w:line="240" w:lineRule="auto"/>
              <w:jc w:val="center"/>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t>II</w:t>
            </w:r>
          </w:p>
        </w:tc>
        <w:tc>
          <w:tcPr>
            <w:tcW w:w="14015" w:type="dxa"/>
            <w:gridSpan w:val="4"/>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t>QUYẾT ĐỊNH BAN HÀNH QUY CHẾ CẤP VÀ THU HỒI GIẤY CHỨNG NHẬN</w:t>
            </w:r>
          </w:p>
        </w:tc>
      </w:tr>
      <w:tr w:rsidR="005F32BF" w:rsidRPr="005F32BF" w:rsidTr="00CF26E7">
        <w:trPr>
          <w:trHeight w:val="431"/>
        </w:trPr>
        <w:tc>
          <w:tcPr>
            <w:tcW w:w="1149" w:type="dxa"/>
            <w:vMerge w:val="restart"/>
            <w:shd w:val="clear" w:color="000000" w:fill="FFFFFF"/>
            <w:vAlign w:val="center"/>
            <w:hideMark/>
          </w:tcPr>
          <w:p w:rsidR="006B15A9" w:rsidRPr="005F32BF" w:rsidRDefault="006B15A9"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1</w:t>
            </w:r>
          </w:p>
        </w:tc>
        <w:tc>
          <w:tcPr>
            <w:tcW w:w="2000" w:type="dxa"/>
            <w:vMerge w:val="restart"/>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Nông nghiệp và Môi trường Thành phố Hồ Chí Minh</w:t>
            </w: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Chỉnh sửa tên dự thảo Quyết định từ chữ in hoa thành chữ in thường.</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1560"/>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2000"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Chỉnh sửa cách viết căn cứ pháp lý ban hành văn bản như sau:</w:t>
            </w:r>
            <w:r w:rsidRPr="005F32BF">
              <w:rPr>
                <w:rFonts w:ascii="Times New Roman" w:eastAsia="Times New Roman" w:hAnsi="Times New Roman" w:cs="Times New Roman"/>
                <w:sz w:val="24"/>
                <w:szCs w:val="24"/>
              </w:rPr>
              <w:br/>
              <w:t>“Căn cứ Luật Tổ chức chính quyền địa phương số 72/2025/QH15;</w:t>
            </w:r>
            <w:r w:rsidRPr="005F32BF">
              <w:rPr>
                <w:rFonts w:ascii="Times New Roman" w:eastAsia="Times New Roman" w:hAnsi="Times New Roman" w:cs="Times New Roman"/>
                <w:sz w:val="24"/>
                <w:szCs w:val="24"/>
              </w:rPr>
              <w:br/>
              <w:t>Căn cứ Luật An toàn thực phẩm số 55/2010/QH12;</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2496"/>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2000"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Theo đề nghị của Sở An toàn thực phẩm tại Tờ trình số TTr-SATTP ngày tháng năm ; ý kiến thẩm định của Sở Tư pháp tại Công văn số /STP-VB ngày tháng năm 2026;</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thu. Lý do: Theo Điều 2 Quyết định 780/QĐ-UBND ngày 14/03/2024 về kiện toàn Ban Quản lý xây dựng mô hình thí điểm quản lý thực phẩm theo “chuỗi thực phẩm an toàn” tại Thành phố Hồ Chí Minh giai đoạn 2021 - 2025 trong đó giao Nhiệm vụ của Ban Quản lý Đề án chuỗi "Tham mưu cho Ủy ban nhân dân Thành phố, Chủ tịch Ủy ban nhân dân Thành phố ban hành hoặc kiến nghị các cơ quan Trung ương về các cơ chế, chính sách liên quan đến việc phát triển “chuỗi thực phẩm an toàn”</w:t>
            </w:r>
          </w:p>
        </w:tc>
      </w:tr>
      <w:tr w:rsidR="005F32BF" w:rsidRPr="005F32BF" w:rsidTr="00CF26E7">
        <w:trPr>
          <w:trHeight w:val="2926"/>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2000"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Ủy ban nhân dân ban hành Quyết định ban hành quy chế cấp và thu hồi giấy chứng nhận đủ điều kiện tham gia “chuỗi thực phẩm an toàn” thực hiện thí điểm tại Thành phố Hồ Chí Minh.”.</w:t>
            </w:r>
            <w:r w:rsidRPr="005F32BF">
              <w:rPr>
                <w:rFonts w:ascii="Times New Roman" w:eastAsia="Times New Roman" w:hAnsi="Times New Roman" w:cs="Times New Roman"/>
                <w:sz w:val="24"/>
                <w:szCs w:val="24"/>
              </w:rPr>
              <w:br/>
              <w:t>Lý do: Thực hiện theo khoản 38 Điều 1 và mẫu 20 Phụ lục III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286"/>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2000"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Theo Điều 62 Nghị định số 78/2025/NĐ-CP ngày 01 tháng 4 năm 2025 của Chính phủ quy định chi tiết một số điều và biện pháp để tổ chức, hướng dẫn thi hành Luật Ban hành văn bản quy phạm pháp luật, đề nghị không đưa căn cứ “Công văn số 1325/TTg-KGVX ngày 04 tháng 8 năm 2011 của Văn phòng Chính phủ về ý kiến chỉ đạo của Thủ tướng Chính phủ về Đề án xây dựng mô hình thí điểm quản lý thực phẩm theo “chuỗi thực phẩm an toàn” tại Thành phố Hồ Chí Minh” vào phần căn cứ.</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xml:space="preserve">Không tiếp thu. Lý do: Quyết định ban hành quy chế cấp và thu hồi giấy chứng nhận đủ điều kiện tham gia “chuỗi thực phẩm an toàn” thực hiện thí điểm tại Thành phố Hồ Chí Minh được Ủy ban nhân dân Thành phố ban hành thực hiện theo Đề án xây dựng mô hình thí điểm quản lý thực phẩm theo “chuỗi thực phẩm an toàn” tại Thành phố Hồ Chí Minh đã được Thủ tướng Chính phủ chỉ đạo tại Công văn số 1325/TTg-KGVX ngày 04 tháng 8 năm 2011 của Văn phòng </w:t>
            </w:r>
            <w:r w:rsidRPr="005F32BF">
              <w:rPr>
                <w:rFonts w:ascii="Times New Roman" w:eastAsia="Times New Roman" w:hAnsi="Times New Roman" w:cs="Times New Roman"/>
                <w:sz w:val="24"/>
                <w:szCs w:val="24"/>
              </w:rPr>
              <w:lastRenderedPageBreak/>
              <w:t>Chính phủ”</w:t>
            </w:r>
          </w:p>
        </w:tc>
      </w:tr>
      <w:tr w:rsidR="005F32BF" w:rsidRPr="005F32BF" w:rsidTr="00CF26E7">
        <w:trPr>
          <w:trHeight w:val="698"/>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2000"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Căn cứ Điều 67 Nghị định số 78/2025NĐ-CP, đề nghị cơ quan soạn thảo xác định cụ thể ngày, tháng, năm có hiệu lực thi hành của Quyết định, không quy đinh có hiệu lực sau 10 ngày kể từ ngày ký.</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1286"/>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2000"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024F77"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Điều chỉnh Điều 3 như sau:</w:t>
            </w:r>
          </w:p>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“Điều 3. Chánh Văn phòng Ủy ban nhân dân thành phố, Giám đốc Sở An toàn thực phẩm, Giám đốc Sở Y tế, Giám đốc Sở Nông nghiệp và Môi trường, Giám đốc Sở Công Thương, Giám đốc Sở Tư pháp, Thủ trưởng các sở, ban, ngành liên quan, các thành viên Ban Quản lý và Tổ công tác thực hiện Đề án xây dựng mô hình thí điểm quản lý thực phẩm theo “chuỗi thực phẩm an toàn” tại Thành</w:t>
            </w:r>
            <w:r w:rsidR="00024F77" w:rsidRPr="005F32BF">
              <w:rPr>
                <w:rFonts w:ascii="Times New Roman" w:eastAsia="Times New Roman" w:hAnsi="Times New Roman" w:cs="Times New Roman"/>
                <w:sz w:val="24"/>
                <w:szCs w:val="24"/>
              </w:rPr>
              <w:t xml:space="preserve"> </w:t>
            </w:r>
            <w:r w:rsidRPr="005F32BF">
              <w:rPr>
                <w:rFonts w:ascii="Times New Roman" w:eastAsia="Times New Roman" w:hAnsi="Times New Roman" w:cs="Times New Roman"/>
                <w:sz w:val="24"/>
                <w:szCs w:val="24"/>
              </w:rPr>
              <w:t>phố Hồ Chí Minh và Ủy ban nhân dân các phường, xã, đặc khu có trách nhiệm thi hành Quyết định này./.”.</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312"/>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2000"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Rà soát và bổ sung các đơn vị nhận văn bản</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447"/>
        </w:trPr>
        <w:tc>
          <w:tcPr>
            <w:tcW w:w="1149" w:type="dxa"/>
            <w:shd w:val="clear" w:color="000000" w:fill="FFFFFF"/>
            <w:vAlign w:val="center"/>
            <w:hideMark/>
          </w:tcPr>
          <w:p w:rsidR="006B15A9" w:rsidRPr="005F32BF" w:rsidRDefault="006B15A9"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2</w:t>
            </w:r>
          </w:p>
        </w:tc>
        <w:tc>
          <w:tcPr>
            <w:tcW w:w="2000"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Khoa học và Công nghệ</w:t>
            </w: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đề nghị Sở An toàn thực phẩm thực hiện theo đúng Mẫu số 20 - Phụ lục III ban hành kèm theo Nghị định số 187/2025/NĐ-CP của Chính phủ</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3148"/>
        </w:trPr>
        <w:tc>
          <w:tcPr>
            <w:tcW w:w="1149" w:type="dxa"/>
            <w:vMerge w:val="restart"/>
            <w:shd w:val="clear" w:color="000000" w:fill="FFFFFF"/>
            <w:vAlign w:val="center"/>
            <w:hideMark/>
          </w:tcPr>
          <w:p w:rsidR="006B15A9" w:rsidRPr="005F32BF" w:rsidRDefault="006B15A9"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3</w:t>
            </w:r>
          </w:p>
        </w:tc>
        <w:tc>
          <w:tcPr>
            <w:tcW w:w="2000" w:type="dxa"/>
            <w:vMerge w:val="restart"/>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Hội Liên hiệp Phụ nữ Thành phố Hồ Chí Minh</w:t>
            </w: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Về căn cứ ban hành, Dự thảo mới viện dẫn Luật Tổ chức chính quyền địa phương; Luật An toàn thực phẩm năm 2010; Công văn số 1325/TTg-KGVX năm 2011. Tuy nhiên, việc ban hành Quy chế cấp và thu hồi Giấy chứng nhận là quy định về trình tự, thủ tục hành chính nên cần nghiên cứu xem xét bố sung thêm các căn cứ pháp lý liên quan như: Luật Ban hành văn bản quy phạm pháp; Các nghị định hướng dẫn thi hành Luật An toàn thực phẩm; Các văn bản của Chính phủ hoặc Bộ quản lý ngành quy định về quản lý thực phẩm theo chuỗi... Đề xuất rà soát, cập nhật đầy đủ các căn cứ pháp lý còn hiệu lực, bảo đảm phù họp với quy định hiện hành về ban hành văn bản quy phạm pháp luật, tổ chức chính quyền địa phương, an toàn thực phẩm và các văn bản có liên quan.</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1137"/>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2000"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Tại Điều 1, =&gt; Đề xuất chỉnh lý theo hướng thể hiện đầy đủ tên gọi của Quy chế ban hành kèm theo Quyết định, thống nhất với tên dự thảo văn bản. Có thể chỉnh thành: “Ban hành kèm theo Quyết định này Quy chế cấp và thu hồi Giấy chứng nhận đủ điều kiện tham gia chuỗi thực phẩm an toàn thực hiện thí điểm tại Thành phố Hồ Chí Minh”.</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723"/>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2000"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Tại Điều 3, =&gt; Đề xuất rà soát đầy đủ tên gọi các cơ quan, đơn vị có trách nhiệm thi hành, bảo đảm phù hợp với mô hình tổ chức chính quyền địa phương hiện hành và sau sắp xếp đơn vị hành chính; tránh thiếu sót các cơ quan có liên quan trong quá trình triển khai thực hiện.</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1560"/>
        </w:trPr>
        <w:tc>
          <w:tcPr>
            <w:tcW w:w="1149" w:type="dxa"/>
            <w:shd w:val="clear" w:color="000000" w:fill="FFFFFF"/>
            <w:vAlign w:val="center"/>
            <w:hideMark/>
          </w:tcPr>
          <w:p w:rsidR="006B15A9" w:rsidRPr="005F32BF" w:rsidRDefault="006B15A9"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4</w:t>
            </w:r>
          </w:p>
        </w:tc>
        <w:tc>
          <w:tcPr>
            <w:tcW w:w="2000"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Nội vụ Thành phố Hồ Chí Minh</w:t>
            </w: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Về dự thảo Tờ trình và dự thảo Quyết định: đề nghị cơ quan soạn thảo tiếp tục rà soát, bổ sung các cơ sở pháp lý nhằm bảo đảm đầy đủ các căn cứ để ban hành Quyết định; đồng thời điều chỉnh thể thức văn bản theo Mẫu số 20 Phụ lục III và Mẫu số 02 Phụ lục IV Nghị định số 187/2025/NĐ-CP.</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4683"/>
        </w:trPr>
        <w:tc>
          <w:tcPr>
            <w:tcW w:w="1149" w:type="dxa"/>
            <w:vMerge w:val="restart"/>
            <w:shd w:val="clear" w:color="000000" w:fill="FFFFFF"/>
            <w:vAlign w:val="center"/>
          </w:tcPr>
          <w:p w:rsidR="00024F77" w:rsidRPr="005F32BF" w:rsidRDefault="00024F77"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5</w:t>
            </w:r>
          </w:p>
        </w:tc>
        <w:tc>
          <w:tcPr>
            <w:tcW w:w="2000" w:type="dxa"/>
            <w:vMerge w:val="restart"/>
            <w:shd w:val="clear" w:color="000000" w:fill="FFFFFF"/>
            <w:vAlign w:val="center"/>
          </w:tcPr>
          <w:p w:rsidR="00024F77" w:rsidRPr="005F32BF" w:rsidRDefault="00024F77"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Tư pháp Thành phố Hồ Chí Minh</w:t>
            </w:r>
          </w:p>
        </w:tc>
        <w:tc>
          <w:tcPr>
            <w:tcW w:w="7498" w:type="dxa"/>
            <w:gridSpan w:val="2"/>
            <w:shd w:val="clear" w:color="000000" w:fill="FFFFFF"/>
            <w:vAlign w:val="center"/>
          </w:tcPr>
          <w:p w:rsidR="00024F77" w:rsidRPr="005F32BF" w:rsidRDefault="00024F77" w:rsidP="00F10F56">
            <w:pPr>
              <w:spacing w:before="60" w:after="60" w:line="240" w:lineRule="auto"/>
              <w:jc w:val="both"/>
              <w:rPr>
                <w:rFonts w:ascii="Times New Roman" w:hAnsi="Times New Roman"/>
                <w:spacing w:val="-2"/>
                <w:sz w:val="24"/>
                <w:szCs w:val="24"/>
                <w:lang w:val="nl-NL"/>
              </w:rPr>
            </w:pPr>
            <w:r w:rsidRPr="005F32BF">
              <w:rPr>
                <w:rFonts w:ascii="Times New Roman" w:hAnsi="Times New Roman"/>
                <w:spacing w:val="-2"/>
                <w:sz w:val="24"/>
                <w:szCs w:val="24"/>
                <w:lang w:val="nl-NL"/>
              </w:rPr>
              <w:t>- Đề nghị bổ sung, điều chỉnh tại phần căn cứ ban hành Quyết định thành:</w:t>
            </w:r>
          </w:p>
          <w:p w:rsidR="00024F77" w:rsidRPr="005F32BF" w:rsidRDefault="00024F77" w:rsidP="00F10F56">
            <w:pPr>
              <w:spacing w:before="60" w:after="60" w:line="240" w:lineRule="auto"/>
              <w:jc w:val="both"/>
              <w:rPr>
                <w:rFonts w:ascii="Times New Roman" w:hAnsi="Times New Roman"/>
                <w:spacing w:val="-2"/>
                <w:sz w:val="24"/>
                <w:szCs w:val="24"/>
                <w:lang w:val="nl-NL"/>
              </w:rPr>
            </w:pPr>
            <w:r w:rsidRPr="005F32BF">
              <w:rPr>
                <w:rFonts w:ascii="Times New Roman" w:hAnsi="Times New Roman"/>
                <w:spacing w:val="-2"/>
                <w:sz w:val="24"/>
                <w:szCs w:val="24"/>
                <w:lang w:val="nl-NL"/>
              </w:rPr>
              <w:t>“</w:t>
            </w:r>
            <w:r w:rsidRPr="005F32BF">
              <w:rPr>
                <w:rFonts w:ascii="Times New Roman" w:hAnsi="Times New Roman"/>
                <w:i/>
                <w:spacing w:val="-2"/>
                <w:sz w:val="24"/>
                <w:szCs w:val="24"/>
                <w:lang w:val="nl-NL"/>
              </w:rPr>
              <w:t>Căn cứ Luật Tổ chức chính quyền địa phương số 72/2025/QH15</w:t>
            </w:r>
            <w:r w:rsidRPr="005F32BF">
              <w:rPr>
                <w:rFonts w:ascii="Times New Roman" w:hAnsi="Times New Roman"/>
                <w:spacing w:val="-2"/>
                <w:sz w:val="24"/>
                <w:szCs w:val="24"/>
                <w:lang w:val="nl-NL"/>
              </w:rPr>
              <w:t>;</w:t>
            </w:r>
          </w:p>
          <w:p w:rsidR="00024F77" w:rsidRPr="005F32BF" w:rsidRDefault="00024F77" w:rsidP="00F10F56">
            <w:pPr>
              <w:spacing w:before="60" w:after="60" w:line="240" w:lineRule="auto"/>
              <w:jc w:val="both"/>
              <w:rPr>
                <w:rFonts w:ascii="Times New Roman" w:hAnsi="Times New Roman"/>
                <w:spacing w:val="-2"/>
                <w:sz w:val="24"/>
                <w:szCs w:val="24"/>
                <w:lang w:val="nl-NL"/>
              </w:rPr>
            </w:pPr>
            <w:r w:rsidRPr="005F32BF">
              <w:rPr>
                <w:rFonts w:ascii="Times New Roman" w:hAnsi="Times New Roman"/>
                <w:i/>
                <w:spacing w:val="-2"/>
                <w:sz w:val="24"/>
                <w:szCs w:val="24"/>
                <w:lang w:val="nl-NL"/>
              </w:rPr>
              <w:t xml:space="preserve">Căn cứ Luật An toàn thực phẩm số 55/2010/QH12 </w:t>
            </w:r>
            <w:r w:rsidRPr="005F32BF">
              <w:rPr>
                <w:rFonts w:ascii="Times New Roman" w:hAnsi="Times New Roman"/>
                <w:bCs/>
                <w:i/>
                <w:iCs/>
                <w:spacing w:val="-2"/>
                <w:sz w:val="24"/>
                <w:szCs w:val="24"/>
                <w:u w:val="single"/>
              </w:rPr>
              <w:t>được sửa đổi, bổ sung bởi Luật số 28/2018/QH14</w:t>
            </w:r>
            <w:r w:rsidRPr="005F32BF">
              <w:rPr>
                <w:rFonts w:ascii="Times New Roman" w:hAnsi="Times New Roman"/>
                <w:spacing w:val="-2"/>
                <w:sz w:val="24"/>
                <w:szCs w:val="24"/>
                <w:lang w:val="nl-NL"/>
              </w:rPr>
              <w:t>;</w:t>
            </w:r>
          </w:p>
          <w:p w:rsidR="00024F77" w:rsidRPr="005F32BF" w:rsidRDefault="00024F77" w:rsidP="00F10F56">
            <w:pPr>
              <w:spacing w:before="60" w:after="60" w:line="240" w:lineRule="auto"/>
              <w:ind w:firstLine="709"/>
              <w:jc w:val="both"/>
              <w:rPr>
                <w:rFonts w:ascii="Times New Roman" w:hAnsi="Times New Roman"/>
                <w:i/>
                <w:iCs/>
                <w:spacing w:val="-2"/>
                <w:sz w:val="24"/>
                <w:szCs w:val="24"/>
              </w:rPr>
            </w:pPr>
            <w:r w:rsidRPr="005F32BF">
              <w:rPr>
                <w:rFonts w:ascii="Times New Roman" w:hAnsi="Times New Roman"/>
                <w:i/>
                <w:iCs/>
                <w:spacing w:val="-2"/>
                <w:sz w:val="24"/>
                <w:szCs w:val="24"/>
              </w:rPr>
              <w:t>…</w:t>
            </w:r>
          </w:p>
          <w:p w:rsidR="00024F77" w:rsidRPr="005F32BF" w:rsidRDefault="00024F77" w:rsidP="00F10F56">
            <w:pPr>
              <w:spacing w:before="60" w:after="60" w:line="240" w:lineRule="auto"/>
              <w:jc w:val="both"/>
              <w:rPr>
                <w:rFonts w:ascii="Times New Roman" w:hAnsi="Times New Roman"/>
                <w:spacing w:val="-2"/>
                <w:sz w:val="24"/>
                <w:szCs w:val="24"/>
              </w:rPr>
            </w:pPr>
            <w:r w:rsidRPr="005F32BF">
              <w:rPr>
                <w:rFonts w:ascii="Times New Roman" w:hAnsi="Times New Roman"/>
                <w:i/>
                <w:iCs/>
                <w:spacing w:val="-2"/>
                <w:sz w:val="24"/>
                <w:szCs w:val="24"/>
                <w:u w:val="single"/>
              </w:rPr>
              <w:t>Ủy ban nhân dân Thành phố Hồ Chí Minh</w:t>
            </w:r>
            <w:r w:rsidRPr="005F32BF">
              <w:rPr>
                <w:rFonts w:ascii="Times New Roman" w:hAnsi="Times New Roman"/>
                <w:i/>
                <w:iCs/>
                <w:spacing w:val="-2"/>
                <w:sz w:val="24"/>
                <w:szCs w:val="24"/>
              </w:rPr>
              <w:t xml:space="preserve"> ban hành Quyết định ban hành Quy chế cấp và thu hồi </w:t>
            </w:r>
            <w:r w:rsidRPr="005F32BF">
              <w:rPr>
                <w:rFonts w:ascii="Times New Roman" w:hAnsi="Times New Roman"/>
                <w:i/>
                <w:spacing w:val="-2"/>
                <w:sz w:val="24"/>
                <w:szCs w:val="24"/>
                <w:lang w:val="vi-VN"/>
              </w:rPr>
              <w:t>Giấy chứng nhận đủ điều kiện tham gia “chuỗi thực phẩm an toàn” của Thành phố Hồ Chí Minh</w:t>
            </w:r>
            <w:r w:rsidRPr="005F32BF">
              <w:rPr>
                <w:rFonts w:ascii="Times New Roman" w:hAnsi="Times New Roman"/>
                <w:spacing w:val="-2"/>
                <w:sz w:val="24"/>
                <w:szCs w:val="24"/>
              </w:rPr>
              <w:t>.”</w:t>
            </w:r>
          </w:p>
          <w:p w:rsidR="00024F77" w:rsidRPr="005F32BF" w:rsidRDefault="00024F77" w:rsidP="00F10F56">
            <w:pPr>
              <w:spacing w:before="60" w:after="60" w:line="240" w:lineRule="auto"/>
              <w:jc w:val="both"/>
              <w:rPr>
                <w:rFonts w:ascii="Times New Roman" w:hAnsi="Times New Roman"/>
                <w:spacing w:val="-2"/>
                <w:sz w:val="24"/>
                <w:szCs w:val="24"/>
              </w:rPr>
            </w:pPr>
            <w:r w:rsidRPr="005F32BF">
              <w:rPr>
                <w:rFonts w:ascii="Times New Roman" w:hAnsi="Times New Roman"/>
                <w:spacing w:val="-2"/>
                <w:sz w:val="24"/>
                <w:szCs w:val="24"/>
              </w:rPr>
              <w:t>- Đề nghị không đưa Công văn số 1325/TTg-KGVX vào phần căn cứ ban hành Quyết định do văn bản này không phải là văn bản quy phạm pháp luật theo quy định tại Điều 62 Nghị định số 78/2025/NĐ-CP.</w:t>
            </w:r>
          </w:p>
          <w:p w:rsidR="00024F77" w:rsidRPr="005F32BF" w:rsidRDefault="00024F77" w:rsidP="00F10F56">
            <w:pPr>
              <w:spacing w:before="60" w:after="60" w:line="240" w:lineRule="auto"/>
              <w:jc w:val="both"/>
              <w:rPr>
                <w:rFonts w:ascii="Times New Roman" w:hAnsi="Times New Roman"/>
                <w:spacing w:val="-2"/>
                <w:sz w:val="24"/>
                <w:szCs w:val="24"/>
              </w:rPr>
            </w:pPr>
            <w:r w:rsidRPr="005F32BF">
              <w:rPr>
                <w:rFonts w:ascii="Times New Roman" w:hAnsi="Times New Roman"/>
                <w:spacing w:val="-2"/>
                <w:sz w:val="24"/>
                <w:szCs w:val="24"/>
              </w:rPr>
              <w:t>- Bổ sung tại phần nơi nhận văn bản các cơ quan, đơn vị gồm: cơ quan giám sát, kiểm tra việc triển khai thi hành văn bản; cơ quan công báo; cơ quan trực tiếp chịu trách nhiệm triển khai thi hành văn bản; cơ quan, tổ chức, cá nhân khác có liên quan; đơn vị lưu văn bản và đơn vị soạn thảo văn bản;</w:t>
            </w:r>
          </w:p>
          <w:p w:rsidR="00024F77" w:rsidRPr="005F32BF" w:rsidRDefault="00024F77" w:rsidP="00F10F56">
            <w:pPr>
              <w:spacing w:before="60" w:after="60" w:line="240" w:lineRule="auto"/>
              <w:jc w:val="both"/>
              <w:rPr>
                <w:rFonts w:ascii="Times New Roman" w:hAnsi="Times New Roman"/>
                <w:spacing w:val="-2"/>
                <w:sz w:val="24"/>
                <w:szCs w:val="24"/>
                <w:lang w:val="nl-NL"/>
              </w:rPr>
            </w:pPr>
            <w:r w:rsidRPr="005F32BF">
              <w:rPr>
                <w:rFonts w:ascii="Times New Roman" w:hAnsi="Times New Roman"/>
                <w:spacing w:val="-2"/>
                <w:sz w:val="24"/>
                <w:szCs w:val="24"/>
              </w:rPr>
              <w:t>- Căn cứ mẫu số 20 Phụ lục III ban hành kèm theo Nghị định số 187/2025/NĐ-CP, đề nghị không đưa nội dung “</w:t>
            </w:r>
            <w:r w:rsidRPr="005F32BF">
              <w:rPr>
                <w:rFonts w:ascii="Times New Roman" w:hAnsi="Times New Roman"/>
                <w:i/>
                <w:spacing w:val="-2"/>
                <w:sz w:val="24"/>
                <w:szCs w:val="24"/>
              </w:rPr>
              <w:t>Ý kiến thẩm định của Sở Tư pháp tại Công văn  số    /STP-VB ngày   tháng    năm 2026</w:t>
            </w:r>
            <w:r w:rsidRPr="005F32BF">
              <w:rPr>
                <w:rFonts w:ascii="Times New Roman" w:hAnsi="Times New Roman"/>
                <w:spacing w:val="-2"/>
                <w:sz w:val="24"/>
                <w:szCs w:val="24"/>
              </w:rPr>
              <w:t>” vào phần căn cứ ban hành dự thảo Quyết định.</w:t>
            </w:r>
          </w:p>
        </w:tc>
        <w:tc>
          <w:tcPr>
            <w:tcW w:w="4517" w:type="dxa"/>
            <w:shd w:val="clear" w:color="000000" w:fill="FFFFFF"/>
            <w:vAlign w:val="center"/>
          </w:tcPr>
          <w:p w:rsidR="00024F77" w:rsidRPr="005F32BF" w:rsidRDefault="00024F77"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3124"/>
        </w:trPr>
        <w:tc>
          <w:tcPr>
            <w:tcW w:w="1149" w:type="dxa"/>
            <w:vMerge/>
            <w:shd w:val="clear" w:color="000000" w:fill="FFFFFF"/>
            <w:vAlign w:val="center"/>
          </w:tcPr>
          <w:p w:rsidR="00024F77" w:rsidRPr="005F32BF" w:rsidRDefault="00024F77" w:rsidP="00F10F56">
            <w:pPr>
              <w:spacing w:before="60" w:after="60" w:line="240" w:lineRule="auto"/>
              <w:jc w:val="both"/>
              <w:rPr>
                <w:rFonts w:ascii="Times New Roman" w:eastAsia="Times New Roman" w:hAnsi="Times New Roman" w:cs="Times New Roman"/>
                <w:sz w:val="24"/>
                <w:szCs w:val="24"/>
              </w:rPr>
            </w:pPr>
          </w:p>
        </w:tc>
        <w:tc>
          <w:tcPr>
            <w:tcW w:w="2000" w:type="dxa"/>
            <w:vMerge/>
            <w:shd w:val="clear" w:color="000000" w:fill="FFFFFF"/>
            <w:vAlign w:val="center"/>
          </w:tcPr>
          <w:p w:rsidR="00024F77" w:rsidRPr="005F32BF" w:rsidRDefault="00024F77"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tcPr>
          <w:p w:rsidR="00024F77" w:rsidRPr="005F32BF" w:rsidRDefault="00024F77" w:rsidP="00F10F56">
            <w:pPr>
              <w:spacing w:before="60" w:after="60" w:line="240" w:lineRule="auto"/>
              <w:jc w:val="both"/>
              <w:rPr>
                <w:rFonts w:ascii="Times New Roman" w:hAnsi="Times New Roman"/>
                <w:bCs/>
                <w:sz w:val="24"/>
                <w:szCs w:val="24"/>
              </w:rPr>
            </w:pPr>
            <w:r w:rsidRPr="005F32BF">
              <w:rPr>
                <w:rFonts w:ascii="Times New Roman" w:hAnsi="Times New Roman"/>
                <w:bCs/>
                <w:sz w:val="24"/>
                <w:szCs w:val="24"/>
              </w:rPr>
              <w:t>Đề nghị Sở An toàn thực phẩm rà soát, điều chỉnh tại Điều 2 dự thảo Quyết định thành:</w:t>
            </w:r>
          </w:p>
          <w:p w:rsidR="00024F77" w:rsidRPr="005F32BF" w:rsidRDefault="00024F77" w:rsidP="00F10F56">
            <w:pPr>
              <w:spacing w:before="60" w:after="60" w:line="240" w:lineRule="auto"/>
              <w:jc w:val="both"/>
              <w:rPr>
                <w:rFonts w:ascii="Times New Roman" w:hAnsi="Times New Roman"/>
                <w:b/>
                <w:bCs/>
                <w:i/>
                <w:spacing w:val="-2"/>
                <w:sz w:val="24"/>
                <w:szCs w:val="24"/>
              </w:rPr>
            </w:pPr>
            <w:r w:rsidRPr="005F32BF">
              <w:rPr>
                <w:rFonts w:ascii="Times New Roman" w:hAnsi="Times New Roman"/>
                <w:b/>
                <w:bCs/>
                <w:spacing w:val="-2"/>
                <w:sz w:val="24"/>
                <w:szCs w:val="24"/>
              </w:rPr>
              <w:t>“</w:t>
            </w:r>
            <w:r w:rsidRPr="005F32BF">
              <w:rPr>
                <w:rFonts w:ascii="Times New Roman" w:hAnsi="Times New Roman"/>
                <w:b/>
                <w:bCs/>
                <w:i/>
                <w:spacing w:val="-2"/>
                <w:sz w:val="24"/>
                <w:szCs w:val="24"/>
              </w:rPr>
              <w:t>Điều 2. Hiệu lực thi hành</w:t>
            </w:r>
          </w:p>
          <w:p w:rsidR="00024F77" w:rsidRPr="005F32BF" w:rsidRDefault="00024F77" w:rsidP="00F10F56">
            <w:pPr>
              <w:spacing w:before="60" w:after="60" w:line="240" w:lineRule="auto"/>
              <w:jc w:val="both"/>
              <w:rPr>
                <w:rFonts w:ascii="Times New Roman" w:hAnsi="Times New Roman"/>
                <w:bCs/>
                <w:i/>
                <w:spacing w:val="-2"/>
                <w:sz w:val="24"/>
                <w:szCs w:val="24"/>
              </w:rPr>
            </w:pPr>
            <w:r w:rsidRPr="005F32BF">
              <w:rPr>
                <w:rFonts w:ascii="Times New Roman" w:hAnsi="Times New Roman"/>
                <w:bCs/>
                <w:i/>
                <w:spacing w:val="-2"/>
                <w:sz w:val="24"/>
                <w:szCs w:val="24"/>
              </w:rPr>
              <w:t>1.</w:t>
            </w:r>
            <w:r w:rsidRPr="005F32BF">
              <w:rPr>
                <w:rFonts w:ascii="Times New Roman" w:hAnsi="Times New Roman"/>
                <w:b/>
                <w:bCs/>
                <w:i/>
                <w:spacing w:val="-2"/>
                <w:sz w:val="24"/>
                <w:szCs w:val="24"/>
              </w:rPr>
              <w:t xml:space="preserve"> </w:t>
            </w:r>
            <w:r w:rsidRPr="005F32BF">
              <w:rPr>
                <w:rFonts w:ascii="Times New Roman" w:hAnsi="Times New Roman"/>
                <w:bCs/>
                <w:i/>
                <w:spacing w:val="-2"/>
                <w:sz w:val="24"/>
                <w:szCs w:val="24"/>
              </w:rPr>
              <w:t>Quyết định này có hiệu lực thi hành kể từ ngày     tháng        năm</w:t>
            </w:r>
          </w:p>
          <w:p w:rsidR="00024F77" w:rsidRPr="005F32BF" w:rsidRDefault="00024F77" w:rsidP="00F10F56">
            <w:pPr>
              <w:spacing w:before="60" w:after="60" w:line="240" w:lineRule="auto"/>
              <w:jc w:val="both"/>
              <w:rPr>
                <w:rFonts w:ascii="Times New Roman" w:hAnsi="Times New Roman"/>
                <w:spacing w:val="-2"/>
                <w:sz w:val="24"/>
                <w:szCs w:val="24"/>
                <w:lang w:val="nl-NL"/>
              </w:rPr>
            </w:pPr>
            <w:r w:rsidRPr="005F32BF">
              <w:rPr>
                <w:rFonts w:ascii="Times New Roman" w:hAnsi="Times New Roman"/>
                <w:bCs/>
                <w:i/>
                <w:spacing w:val="-2"/>
                <w:sz w:val="24"/>
                <w:szCs w:val="24"/>
              </w:rPr>
              <w:t xml:space="preserve">2. Quyết định này thay thế Quyết định số </w:t>
            </w:r>
            <w:r w:rsidRPr="005F32BF">
              <w:rPr>
                <w:rFonts w:ascii="Times New Roman" w:hAnsi="Times New Roman"/>
                <w:bCs/>
                <w:i/>
                <w:iCs/>
                <w:spacing w:val="-2"/>
                <w:sz w:val="24"/>
                <w:szCs w:val="24"/>
              </w:rPr>
              <w:t>26/2016/QĐ-UBND ngày 21 ngày 7 năm 2016 của Ủy ban nhân dân Thành phố</w:t>
            </w:r>
            <w:r w:rsidRPr="005F32BF">
              <w:rPr>
                <w:rFonts w:ascii="Times New Roman" w:hAnsi="Times New Roman"/>
                <w:bCs/>
                <w:i/>
                <w:spacing w:val="-2"/>
                <w:sz w:val="24"/>
                <w:szCs w:val="24"/>
              </w:rPr>
              <w:t xml:space="preserve"> Hồ Chí Minh ban hành Quy chế cấp và thu hồi Giấy chứng nhận đủ điều kiện tham gia “chuỗi thực phẩm an toàn” của Thành phố Hồ Chí Minh.</w:t>
            </w:r>
            <w:r w:rsidRPr="005F32BF">
              <w:rPr>
                <w:rFonts w:ascii="Times New Roman" w:hAnsi="Times New Roman"/>
                <w:bCs/>
                <w:spacing w:val="-2"/>
                <w:sz w:val="24"/>
                <w:szCs w:val="24"/>
              </w:rPr>
              <w:t>”</w:t>
            </w:r>
          </w:p>
        </w:tc>
        <w:tc>
          <w:tcPr>
            <w:tcW w:w="4517" w:type="dxa"/>
            <w:shd w:val="clear" w:color="000000" w:fill="FFFFFF"/>
            <w:vAlign w:val="center"/>
          </w:tcPr>
          <w:p w:rsidR="00024F77" w:rsidRPr="005F32BF" w:rsidRDefault="00024F77"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r w:rsidR="00F10F56" w:rsidRPr="005F32BF">
              <w:rPr>
                <w:rFonts w:ascii="Times New Roman" w:eastAsia="Times New Roman" w:hAnsi="Times New Roman" w:cs="Times New Roman"/>
                <w:sz w:val="24"/>
                <w:szCs w:val="24"/>
              </w:rPr>
              <w:t>. Điều chỉnh thành:</w:t>
            </w:r>
          </w:p>
          <w:p w:rsidR="00F10F56" w:rsidRPr="005F32BF" w:rsidRDefault="00F10F56" w:rsidP="00F10F56">
            <w:pPr>
              <w:spacing w:before="60" w:after="60" w:line="240" w:lineRule="auto"/>
              <w:jc w:val="both"/>
              <w:rPr>
                <w:rFonts w:ascii="Times New Roman" w:hAnsi="Times New Roman"/>
                <w:b/>
                <w:bCs/>
                <w:i/>
                <w:spacing w:val="-2"/>
                <w:sz w:val="24"/>
                <w:szCs w:val="24"/>
              </w:rPr>
            </w:pPr>
            <w:r w:rsidRPr="005F32BF">
              <w:rPr>
                <w:rFonts w:ascii="Times New Roman" w:hAnsi="Times New Roman"/>
                <w:b/>
                <w:bCs/>
                <w:spacing w:val="-2"/>
                <w:sz w:val="24"/>
                <w:szCs w:val="24"/>
              </w:rPr>
              <w:t>“</w:t>
            </w:r>
            <w:r w:rsidRPr="005F32BF">
              <w:rPr>
                <w:rFonts w:ascii="Times New Roman" w:hAnsi="Times New Roman"/>
                <w:b/>
                <w:bCs/>
                <w:i/>
                <w:spacing w:val="-2"/>
                <w:sz w:val="24"/>
                <w:szCs w:val="24"/>
              </w:rPr>
              <w:t>Điều 2. Hiệu lực thi hành</w:t>
            </w:r>
          </w:p>
          <w:p w:rsidR="00F10F56" w:rsidRPr="005F32BF" w:rsidRDefault="00F10F56" w:rsidP="00F10F56">
            <w:pPr>
              <w:spacing w:before="60" w:after="60" w:line="240" w:lineRule="auto"/>
              <w:jc w:val="both"/>
              <w:rPr>
                <w:rFonts w:ascii="Times New Roman" w:hAnsi="Times New Roman"/>
                <w:bCs/>
                <w:i/>
                <w:spacing w:val="-2"/>
                <w:sz w:val="24"/>
                <w:szCs w:val="24"/>
              </w:rPr>
            </w:pPr>
            <w:r w:rsidRPr="005F32BF">
              <w:rPr>
                <w:rFonts w:ascii="Times New Roman" w:hAnsi="Times New Roman"/>
                <w:bCs/>
                <w:i/>
                <w:spacing w:val="-2"/>
                <w:sz w:val="24"/>
                <w:szCs w:val="24"/>
              </w:rPr>
              <w:t>1.</w:t>
            </w:r>
            <w:r w:rsidRPr="005F32BF">
              <w:rPr>
                <w:rFonts w:ascii="Times New Roman" w:hAnsi="Times New Roman"/>
                <w:b/>
                <w:bCs/>
                <w:i/>
                <w:spacing w:val="-2"/>
                <w:sz w:val="24"/>
                <w:szCs w:val="24"/>
              </w:rPr>
              <w:t xml:space="preserve"> </w:t>
            </w:r>
            <w:r w:rsidRPr="005F32BF">
              <w:rPr>
                <w:rFonts w:ascii="Times New Roman" w:hAnsi="Times New Roman"/>
                <w:bCs/>
                <w:i/>
                <w:spacing w:val="-2"/>
                <w:sz w:val="24"/>
                <w:szCs w:val="24"/>
              </w:rPr>
              <w:t>Quyết định này có hiệu lực thi hành kể từ ngày     tháng        năm.</w:t>
            </w:r>
          </w:p>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hAnsi="Times New Roman"/>
                <w:bCs/>
                <w:i/>
                <w:spacing w:val="-2"/>
                <w:sz w:val="24"/>
                <w:szCs w:val="24"/>
              </w:rPr>
              <w:t xml:space="preserve">2. Quyết định này thay thế Quyết định số </w:t>
            </w:r>
            <w:r w:rsidRPr="005F32BF">
              <w:rPr>
                <w:rFonts w:ascii="Times New Roman" w:hAnsi="Times New Roman"/>
                <w:bCs/>
                <w:i/>
                <w:iCs/>
                <w:spacing w:val="-2"/>
                <w:sz w:val="24"/>
                <w:szCs w:val="24"/>
              </w:rPr>
              <w:t>26/2016/QĐ-UBND ngày 21 ngày 7 năm 2016 của Ủy ban nhân dân Thành phố</w:t>
            </w:r>
            <w:r w:rsidRPr="005F32BF">
              <w:rPr>
                <w:rFonts w:ascii="Times New Roman" w:hAnsi="Times New Roman"/>
                <w:bCs/>
                <w:i/>
                <w:spacing w:val="-2"/>
                <w:sz w:val="24"/>
                <w:szCs w:val="24"/>
              </w:rPr>
              <w:t xml:space="preserve"> Hồ Chí Minh ban hành Quy chế cấp và thu hồi Giấy chứng nhận đủ điều kiện tham gia “chuỗi thực phẩm an toàn” của Thành phố Hồ Chí Minh.</w:t>
            </w:r>
            <w:r w:rsidRPr="005F32BF">
              <w:rPr>
                <w:rFonts w:ascii="Times New Roman" w:hAnsi="Times New Roman"/>
                <w:bCs/>
                <w:spacing w:val="-2"/>
                <w:sz w:val="24"/>
                <w:szCs w:val="24"/>
              </w:rPr>
              <w:t>”</w:t>
            </w:r>
          </w:p>
        </w:tc>
      </w:tr>
      <w:tr w:rsidR="005F32BF" w:rsidRPr="005F32BF" w:rsidTr="00CF26E7">
        <w:trPr>
          <w:trHeight w:val="312"/>
        </w:trPr>
        <w:tc>
          <w:tcPr>
            <w:tcW w:w="1149" w:type="dxa"/>
            <w:shd w:val="clear" w:color="000000" w:fill="FFFFFF"/>
            <w:vAlign w:val="center"/>
            <w:hideMark/>
          </w:tcPr>
          <w:p w:rsidR="006B15A9" w:rsidRPr="005F32BF" w:rsidRDefault="006B15A9" w:rsidP="00F10F56">
            <w:pPr>
              <w:spacing w:before="60" w:after="60" w:line="240" w:lineRule="auto"/>
              <w:jc w:val="center"/>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t>III</w:t>
            </w:r>
          </w:p>
        </w:tc>
        <w:tc>
          <w:tcPr>
            <w:tcW w:w="14015" w:type="dxa"/>
            <w:gridSpan w:val="4"/>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t>QUY CHẾ CẤP VÀ THU HỒI GIẤY CHỨNG NHẬN</w:t>
            </w:r>
          </w:p>
        </w:tc>
      </w:tr>
      <w:tr w:rsidR="005F32BF" w:rsidRPr="005F32BF" w:rsidTr="00CF26E7">
        <w:trPr>
          <w:trHeight w:val="2496"/>
        </w:trPr>
        <w:tc>
          <w:tcPr>
            <w:tcW w:w="1149" w:type="dxa"/>
            <w:vMerge w:val="restart"/>
            <w:shd w:val="clear" w:color="000000" w:fill="FFFFFF"/>
            <w:vAlign w:val="center"/>
            <w:hideMark/>
          </w:tcPr>
          <w:p w:rsidR="006B15A9" w:rsidRPr="005F32BF" w:rsidRDefault="006B15A9" w:rsidP="00F10F56">
            <w:pPr>
              <w:spacing w:before="60" w:after="60" w:line="240" w:lineRule="auto"/>
              <w:jc w:val="center"/>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t>ĐIỀU 1</w:t>
            </w:r>
          </w:p>
        </w:tc>
        <w:tc>
          <w:tcPr>
            <w:tcW w:w="2000"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Nông nghiệp và Môi trường Thành phố Hồ Chí Minh</w:t>
            </w: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“Điều 1. Phạm vi điều chỉnh: Quy chế này quy định tiêu chí, hồ sơ, trình tự, thủ tục, thẩm quyền cấp, cấp đổi, cấp lại và thu hồi Giấy chứng nhận đủ điều kiện tham gia “chuỗi thực phẩm an toàn” thực hiện thí điểm tại Thành phố Hồ Chí Minh đối với cơ sở chăn nuôi, trồng trọt, nuôi trồng thủy sản, khai thác thủy sản, giết mổ, sơ chế, chế biến, sản xuất, kinh doanh nông sản, thực phẩm và cơ sở kinh doanh thực phẩm tổng hợp.”</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Điều chỉnh 1 phần "đối với cơ sở chăn nuôi, trồng trọt, nuôi trồng thủy sản, khai thác thủy sản, giết mổ, sơ chế, chế biến, sản xuất, kinh doanh nông sản, thực phẩm và cơ sở kinh doanh thực phẩm tổng hợp.” thành "đối với cơ sở chăn nuôi, trồng trọt, nuôi thủy sản, khai thác thủy sản, giết mổ, sơ chế, chế biến, sản xuất, kinh doanh nông sản, thực phẩm và cơ sở kinh doanh thực phẩm tổng hợp.”</w:t>
            </w:r>
          </w:p>
        </w:tc>
      </w:tr>
      <w:tr w:rsidR="005F32BF" w:rsidRPr="005F32BF" w:rsidTr="00CF26E7">
        <w:trPr>
          <w:trHeight w:val="1560"/>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b/>
                <w:bCs/>
                <w:sz w:val="24"/>
                <w:szCs w:val="24"/>
              </w:rPr>
            </w:pPr>
          </w:p>
        </w:tc>
        <w:tc>
          <w:tcPr>
            <w:tcW w:w="2000"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Chi cục Chất lượng, chế biến và Phát triển thị trường  thành phố Cần Thơ</w:t>
            </w: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Điều 1. Phạm vi áp dụng</w:t>
            </w:r>
            <w:r w:rsidRPr="005F32BF">
              <w:rPr>
                <w:rFonts w:ascii="Times New Roman" w:eastAsia="Times New Roman" w:hAnsi="Times New Roman" w:cs="Times New Roman"/>
                <w:sz w:val="24"/>
                <w:szCs w:val="24"/>
              </w:rPr>
              <w:br w:type="page"/>
              <w:t>"Quy chế này quy định thẩm quyền cấp và thu hồi Quy</w:t>
            </w:r>
            <w:r w:rsidRPr="005F32BF">
              <w:rPr>
                <w:rFonts w:ascii="Times New Roman" w:eastAsia="Times New Roman" w:hAnsi="Times New Roman" w:cs="Times New Roman"/>
                <w:sz w:val="24"/>
                <w:szCs w:val="24"/>
              </w:rPr>
              <w:br w:type="page"/>
              <w:t>chế cấp và thu hồi Giấy chứng nhận đủ điều kiện….." góp ý chỉnh thành "Quy chế này quy định thẩm quyền cấp và thu hồi Giấy chứng nhận đủ điều kiện….."</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1560"/>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b/>
                <w:bCs/>
                <w:sz w:val="24"/>
                <w:szCs w:val="24"/>
              </w:rPr>
            </w:pPr>
          </w:p>
        </w:tc>
        <w:tc>
          <w:tcPr>
            <w:tcW w:w="2000" w:type="dxa"/>
            <w:vMerge w:val="restart"/>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Nông nghiệp và Môi trường tỉnh Vĩnh Long</w:t>
            </w:r>
          </w:p>
        </w:tc>
        <w:tc>
          <w:tcPr>
            <w:tcW w:w="7498" w:type="dxa"/>
            <w:gridSpan w:val="2"/>
            <w:shd w:val="clear" w:color="000000" w:fill="FFFFFF"/>
            <w:vAlign w:val="center"/>
            <w:hideMark/>
          </w:tcPr>
          <w:p w:rsidR="00085B0A" w:rsidRPr="005F32BF" w:rsidRDefault="006B15A9" w:rsidP="0089669C">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2.3. Bố cục và nội dung cơ bản của Quyết định số 26</w:t>
            </w:r>
            <w:r w:rsidR="0089669C" w:rsidRPr="005F32BF">
              <w:rPr>
                <w:rFonts w:ascii="Times New Roman" w:eastAsia="Times New Roman" w:hAnsi="Times New Roman" w:cs="Times New Roman"/>
                <w:sz w:val="24"/>
                <w:szCs w:val="24"/>
              </w:rPr>
              <w:t xml:space="preserve"> </w:t>
            </w:r>
            <w:r w:rsidRPr="005F32BF">
              <w:rPr>
                <w:rFonts w:ascii="Times New Roman" w:eastAsia="Times New Roman" w:hAnsi="Times New Roman" w:cs="Times New Roman"/>
                <w:sz w:val="24"/>
                <w:szCs w:val="24"/>
              </w:rPr>
              <w:t>của Ủy ban nhân dân Thành phố</w:t>
            </w:r>
          </w:p>
          <w:p w:rsidR="006B15A9" w:rsidRPr="005F32BF" w:rsidRDefault="006B15A9" w:rsidP="0089669C">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e) Chương V. Trách nhiệm của Ban Quản lý Đề án</w:t>
            </w:r>
            <w:r w:rsidR="0089669C" w:rsidRPr="005F32BF">
              <w:rPr>
                <w:rFonts w:ascii="Times New Roman" w:eastAsia="Times New Roman" w:hAnsi="Times New Roman" w:cs="Times New Roman"/>
                <w:sz w:val="24"/>
                <w:szCs w:val="24"/>
              </w:rPr>
              <w:t xml:space="preserve"> </w:t>
            </w:r>
            <w:r w:rsidRPr="005F32BF">
              <w:rPr>
                <w:rFonts w:ascii="Times New Roman" w:eastAsia="Times New Roman" w:hAnsi="Times New Roman" w:cs="Times New Roman"/>
                <w:sz w:val="24"/>
                <w:szCs w:val="24"/>
              </w:rPr>
              <w:t>và cơ sở tham và cơ sở tham gia “Chuỗi thực phẩm</w:t>
            </w:r>
            <w:r w:rsidR="0089669C" w:rsidRPr="005F32BF">
              <w:rPr>
                <w:rFonts w:ascii="Times New Roman" w:eastAsia="Times New Roman" w:hAnsi="Times New Roman" w:cs="Times New Roman"/>
                <w:sz w:val="24"/>
                <w:szCs w:val="24"/>
              </w:rPr>
              <w:t xml:space="preserve"> </w:t>
            </w:r>
            <w:r w:rsidRPr="005F32BF">
              <w:rPr>
                <w:rFonts w:ascii="Times New Roman" w:eastAsia="Times New Roman" w:hAnsi="Times New Roman" w:cs="Times New Roman"/>
                <w:sz w:val="24"/>
                <w:szCs w:val="24"/>
              </w:rPr>
              <w:t>an toàn”. Đề nghị bỏ bớt cụm từ Quy chế cấp và thu hồi”</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2129"/>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b/>
                <w:bCs/>
                <w:sz w:val="24"/>
                <w:szCs w:val="24"/>
              </w:rPr>
            </w:pPr>
          </w:p>
        </w:tc>
        <w:tc>
          <w:tcPr>
            <w:tcW w:w="2000"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Điều 1. Phạm vi áp dụng</w:t>
            </w:r>
          </w:p>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Đề nghị bổ sung tất cả các nội dung được quy định trong Quy chế vào Phạm vi áp dụng thành “Quy chế này quy định tiêu chí tham gia; quy trình cấp cấp đổi, cấp lại; kiểm tra và thu hồi; Trách nhiệm của Ban quản lý Đề án và Cơ sở tham gia “chuỗi thực phẩm an toàn” thực hiện thí điểm tại Thành phố Hồ Chí Minh (sau đây gọi tắt là Giấy chứng nhận) đối với các cơ sở chăn nuôi, trồng trọt, nuôi thủy sản, đánh bắt giết mổ, sơ chế, chế biến, sản xuất, kinh doanh nông sản (hay nông lâm thủy sản), thực phẩm; cơ sở kinh doanh thực phẩm tổng hợp (sau đây gọi tắt là cơ sở).”</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thu. Lý do: Dùng cụm từ "đối với cơ sở chăn nuôi, trồng trọt, nuôi thủy sản, khai thác thủy sản, giết mổ, sơ chế, chế biến, sản xuất, kinh doanh nông sản, thực phẩm và cơ sở kinh doanh thực phẩm tổng hợp” là đã đầy đủ thông tin</w:t>
            </w:r>
          </w:p>
        </w:tc>
      </w:tr>
      <w:tr w:rsidR="005F32BF" w:rsidRPr="005F32BF" w:rsidTr="00CF26E7">
        <w:trPr>
          <w:trHeight w:val="1490"/>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b/>
                <w:bCs/>
                <w:sz w:val="24"/>
                <w:szCs w:val="24"/>
              </w:rPr>
            </w:pPr>
          </w:p>
        </w:tc>
        <w:tc>
          <w:tcPr>
            <w:tcW w:w="2000" w:type="dxa"/>
            <w:vMerge w:val="restart"/>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Nông nghiệp và Môi trường tỉnh Đồng Tháp</w:t>
            </w: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“Đề nghị cơ quan soạn thảo xem xét rà soát, thống nhất quy định tại Điều 1 và Điều 2 của Quy chế về phạm vi áp dụng và đối tượng điều chỉnh. Theo đó, nghiên cứu sử dụng thống nhất danh mục hoạt động của cơ sở tham gia chuỗi trong toàn bộ Quy chế (chăn nuôi, trồng trọt, nuôi trồng, đánh bắt, khai thác, giết mổ, sơ chế, bảo quản, chế biến, sản xuất, kinh doanh nông sản, thực phẩm; cơ sở kinh doanh thực phẩm tổng hợp).”</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1963"/>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b/>
                <w:bCs/>
                <w:sz w:val="24"/>
                <w:szCs w:val="24"/>
              </w:rPr>
            </w:pPr>
          </w:p>
        </w:tc>
        <w:tc>
          <w:tcPr>
            <w:tcW w:w="2000" w:type="dxa"/>
            <w:vMerge/>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Dự thảo nêu: “Quy chế này quy định thẩm quyền cấp và thu hồi Quy chế cấp và thu hồi Giấy chứng nhận.Cách diễn đạt này chưa rõ, bị lặp cụm từ “Quy chế cấp và thu hồi”. =&gt; Đề xuất điều chỉnh như sau: “Quy chế này quy định về thẩm quyền cấp, cấp đổi, cấp lại, thu hồi Giấy chứng nhận đủ điều kiện tham gia “chuỗi thực phẩm an toàn” thực hiện thí điểm tại Thành phố Hồ Chí Minh đối với các cơ sở chăn nuôi, trồng trọt, nuôi trồng, đánh bắt, khai thác, giết mổ, sơ ché, chế biến, sản xuất, kinh doanh nông sản, thực phẩm; cơ sở kinh doanh thực phẩm tổng hợp.”</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thu. Lý do: Quyết định này tập trung điều chỉnh Chương III theo văn bản 939/KTrVB-KGVX ngày 30/8/2024 của Cục Kiểm tra Văn bản Quy phạm pháp Luật (Bộ Tư pháp)</w:t>
            </w:r>
          </w:p>
        </w:tc>
      </w:tr>
      <w:tr w:rsidR="005F32BF" w:rsidRPr="005F32BF" w:rsidTr="00CF26E7">
        <w:trPr>
          <w:trHeight w:val="1158"/>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b/>
                <w:bCs/>
                <w:sz w:val="24"/>
                <w:szCs w:val="24"/>
              </w:rPr>
            </w:pPr>
          </w:p>
        </w:tc>
        <w:tc>
          <w:tcPr>
            <w:tcW w:w="2000" w:type="dxa"/>
            <w:vMerge w:val="restart"/>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Hội Liên hiệp Phụ nữ Thành phố Hồ Chí Minh</w:t>
            </w: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Tại Điều 1, =&gt; Đề xuất chỉnh lý theo hướng thể hiện đầy đủ tên gọi của Quy chế ban hành kèm theo Quyết định, thống nhất với tên dự thảo văn bản. Có thể chỉnh thành: “Ban hành kèm theo Quyết định này Quy chế cấp và thu hồi Giấy chứng nhận đủ điều kiện tham gia chuỗi thực phẩm an toàn thực hiện thí điểm tại Thành phố Hồ Chí Minh”.</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711"/>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b/>
                <w:bCs/>
                <w:sz w:val="24"/>
                <w:szCs w:val="24"/>
              </w:rPr>
            </w:pPr>
          </w:p>
        </w:tc>
        <w:tc>
          <w:tcPr>
            <w:tcW w:w="2000"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Đề xuất làm rõ phạm vi áp dụng đối với các cơ sở ngoài địa bàn Thành phố Hồ Chí Minh nhưng có nguồn nông sản, thực phẩm cung ứng vào Thành phố.”</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thu. Lý do: Quyết định này tập trung điều chỉnh Chương III theo văn bản 939/KTrVB-KGVX ngày 30/8/2024 của Cục Kiểm tra Văn bản Quy phạm pháp Luật (Bộ Tư pháp)</w:t>
            </w:r>
          </w:p>
        </w:tc>
      </w:tr>
      <w:tr w:rsidR="005F32BF" w:rsidRPr="005F32BF" w:rsidTr="00CF26E7">
        <w:trPr>
          <w:trHeight w:val="1433"/>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b/>
                <w:bCs/>
                <w:sz w:val="24"/>
                <w:szCs w:val="24"/>
              </w:rPr>
            </w:pPr>
          </w:p>
        </w:tc>
        <w:tc>
          <w:tcPr>
            <w:tcW w:w="2000"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Đề xuất bổ sung nội dung: Quy chế này áp dụng đối với các tổ chức, cá nhân tham gia sản xuất, sơ chế, chế biến, vận chuyển, bảo quản, phân phối, kinh doanh thực phẩm trong chuỗi thực phẩm an toàn; các cơ quan quản lý nhà nước, tổ chức chính trị - xã hội, tổ chức xã hội và các đơn vị có liên quan trong công tác quản lý, giám sát chuỗi thực phẩm an toàn.”</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thu. Lý do: Dùng cụm từ "đối với cơ sở chăn nuôi, trồng trọt, nuôi thủy sản, khai thác thủy sản, giết mổ, sơ chế, chế biến, sản xuất, kinh doanh nông sản, thực phẩm và cơ sở kinh doanh thực phẩm tổng hợp” là đã đầy đủ thông tin</w:t>
            </w:r>
          </w:p>
        </w:tc>
      </w:tr>
      <w:tr w:rsidR="005F32BF" w:rsidRPr="005F32BF" w:rsidTr="00CF26E7">
        <w:trPr>
          <w:trHeight w:val="1433"/>
        </w:trPr>
        <w:tc>
          <w:tcPr>
            <w:tcW w:w="1149" w:type="dxa"/>
            <w:vAlign w:val="center"/>
          </w:tcPr>
          <w:p w:rsidR="006B15A9" w:rsidRPr="005F32BF" w:rsidRDefault="006B15A9" w:rsidP="00F10F56">
            <w:pPr>
              <w:spacing w:before="60" w:after="60" w:line="240" w:lineRule="auto"/>
              <w:jc w:val="both"/>
              <w:rPr>
                <w:rFonts w:ascii="Times New Roman" w:eastAsia="Times New Roman" w:hAnsi="Times New Roman" w:cs="Times New Roman"/>
                <w:b/>
                <w:bCs/>
                <w:sz w:val="24"/>
                <w:szCs w:val="24"/>
              </w:rPr>
            </w:pPr>
          </w:p>
        </w:tc>
        <w:tc>
          <w:tcPr>
            <w:tcW w:w="2000" w:type="dxa"/>
            <w:vAlign w:val="center"/>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Tư pháp Thành phố Hồ Chí Minh</w:t>
            </w:r>
          </w:p>
        </w:tc>
        <w:tc>
          <w:tcPr>
            <w:tcW w:w="7498" w:type="dxa"/>
            <w:gridSpan w:val="2"/>
            <w:shd w:val="clear" w:color="000000" w:fill="FFFFFF"/>
            <w:vAlign w:val="center"/>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Phạm vi điều chỉnh của dự thảo Quy chế: qua nghiên cứu, Sở Tư pháp nhận thấy phạm vi điều chỉnh dự thảo Quy chế cơ bản đã nêu được các nội dung chính của văn bản. Tuy nhiên, đề nghị Sở An toàn thực phẩm bổ sung các điều, khoản quy định chi tiết các điều, khoản được giao và các điều, khoản quy định các nội dung khác vào dự thảo Quy chế cho đầy đủ, phù hợp theo quy định tại khoản 3 Điều 65 Nghị định số 78/2025/NĐ-CP.</w:t>
            </w:r>
          </w:p>
        </w:tc>
        <w:tc>
          <w:tcPr>
            <w:tcW w:w="4517" w:type="dxa"/>
            <w:shd w:val="clear" w:color="000000" w:fill="FFFFFF"/>
            <w:vAlign w:val="center"/>
          </w:tcPr>
          <w:p w:rsidR="006B15A9" w:rsidRPr="005F32BF" w:rsidRDefault="00AE49C5" w:rsidP="00AE49C5">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xml:space="preserve">Thống nhất và </w:t>
            </w:r>
            <w:r w:rsidR="006B15A9" w:rsidRPr="005F32BF">
              <w:rPr>
                <w:rFonts w:ascii="Times New Roman" w:eastAsia="Times New Roman" w:hAnsi="Times New Roman" w:cs="Times New Roman"/>
                <w:sz w:val="24"/>
                <w:szCs w:val="24"/>
              </w:rPr>
              <w:t xml:space="preserve">tiếp thu: </w:t>
            </w:r>
            <w:r w:rsidRPr="005F32BF">
              <w:rPr>
                <w:rFonts w:ascii="Times New Roman" w:eastAsia="Times New Roman" w:hAnsi="Times New Roman" w:cs="Times New Roman"/>
                <w:sz w:val="24"/>
                <w:szCs w:val="24"/>
              </w:rPr>
              <w:t>Điều chỉnh thành “Quy chế này quy định tiêu chí tham gia “chuỗi thực phẩm an toàn”, thẩm quyền cấp và thu hồi Giấy chứng nhận đủ điều kiện tham gia “chuỗi thực phẩm an toàn” tại Thành phố Hồ Chí Minh (sau đây gọi tắt là Giấy chứng nhận) đối với các cơ sở chăn nuôi, trồng trọt, nuôi thủy sản, khai thác thủy sản, giết mổ, sơ chế, chế biến, sản xuất, kinh doanh nông sản, thực phẩm và cơ sở kinh doanh thực phẩm tổng hợp (sau đây gọi tắt là cơ sở)</w:t>
            </w:r>
            <w:r w:rsidR="006B15A9" w:rsidRPr="005F32BF">
              <w:rPr>
                <w:rFonts w:ascii="Times New Roman" w:eastAsia="Times New Roman" w:hAnsi="Times New Roman" w:cs="Times New Roman"/>
                <w:sz w:val="24"/>
                <w:szCs w:val="24"/>
              </w:rPr>
              <w:t xml:space="preserve"> </w:t>
            </w:r>
            <w:r w:rsidR="006B15A9" w:rsidRPr="005F32BF">
              <w:rPr>
                <w:rFonts w:ascii="Times New Roman" w:hAnsi="Times New Roman" w:cs="Times New Roman"/>
                <w:sz w:val="24"/>
                <w:szCs w:val="24"/>
              </w:rPr>
              <w:t>và đã chi tiết tại các điều, khoản tại Chương II Tiêu chí tham gia “chuỗi thực phẩm an toàn”</w:t>
            </w:r>
            <w:r w:rsidRPr="005F32BF">
              <w:rPr>
                <w:rFonts w:ascii="Times New Roman" w:hAnsi="Times New Roman" w:cs="Times New Roman"/>
                <w:sz w:val="24"/>
                <w:szCs w:val="24"/>
              </w:rPr>
              <w:t xml:space="preserve"> và Điều 9 Chương III về thẩm quyền cấp Giấy chứng nhận đủ điều kiện tham gia “chuỗi thực phẩm an toàn”.</w:t>
            </w:r>
          </w:p>
        </w:tc>
      </w:tr>
      <w:tr w:rsidR="005F32BF" w:rsidRPr="005F32BF" w:rsidTr="00CF26E7">
        <w:trPr>
          <w:trHeight w:val="1132"/>
        </w:trPr>
        <w:tc>
          <w:tcPr>
            <w:tcW w:w="1149" w:type="dxa"/>
            <w:vMerge w:val="restart"/>
            <w:shd w:val="clear" w:color="000000" w:fill="FFFFFF"/>
            <w:vAlign w:val="center"/>
            <w:hideMark/>
          </w:tcPr>
          <w:p w:rsidR="006B15A9" w:rsidRPr="005F32BF" w:rsidRDefault="006B15A9" w:rsidP="00F10F56">
            <w:pPr>
              <w:spacing w:before="60" w:after="60" w:line="240" w:lineRule="auto"/>
              <w:jc w:val="center"/>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lastRenderedPageBreak/>
              <w:t>ĐIỀU 2</w:t>
            </w:r>
          </w:p>
        </w:tc>
        <w:tc>
          <w:tcPr>
            <w:tcW w:w="2000"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Nông nghiệp và Môi trường Thành phố Hồ Chí Minh</w:t>
            </w: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“Đề nghị chỉnh sửa tên Điều 2 từ “Đối tượng điều chỉnh” thành “Đối tượng áp dụng”.”</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r>
      <w:tr w:rsidR="005F32BF" w:rsidRPr="005F32BF" w:rsidTr="00CF26E7">
        <w:trPr>
          <w:trHeight w:val="1002"/>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b/>
                <w:bCs/>
                <w:sz w:val="24"/>
                <w:szCs w:val="24"/>
              </w:rPr>
            </w:pPr>
          </w:p>
        </w:tc>
        <w:tc>
          <w:tcPr>
            <w:tcW w:w="2000"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Nông nghiệp và Môi trường tỉnh Đồng Tháp</w:t>
            </w: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“Đồng thời, xem xét bổ sung tại Điều 2 đối tượng là cơ sở đã được cấp Giấy chứng nhận cơ sở đủ điều kiện an toàn thực phẩm để bảo đảm thống nhất với tiêu chí tham gia chuỗi quy định tại các Điều 3, Điều 4, Điều 5 và Điều 6 của Quy chế.”</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289"/>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b/>
                <w:bCs/>
                <w:sz w:val="24"/>
                <w:szCs w:val="24"/>
              </w:rPr>
            </w:pPr>
          </w:p>
        </w:tc>
        <w:tc>
          <w:tcPr>
            <w:tcW w:w="2000"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Công Thương Thành phố Hồ Chí Minh</w:t>
            </w: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a) Về đối tượng áp dụng:</w:t>
            </w:r>
          </w:p>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Tại Điều 2 Chương I Đối tượng áp dụng, đề nghị cơ quan soạn thảo rà soát, bổ sung đầy đủ các cơ quan quản lý nhà nước, đơn vị, tổ chức có liên quan tham gia thực hiện Quy chế, báo đảm thống nhất với phạm vi điều chỉnh và các quy định về thẩm quyền cấp, thu hồi Giấy chứng nhận</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58"/>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b/>
                <w:bCs/>
                <w:sz w:val="24"/>
                <w:szCs w:val="24"/>
              </w:rPr>
            </w:pPr>
          </w:p>
        </w:tc>
        <w:tc>
          <w:tcPr>
            <w:tcW w:w="2000" w:type="dxa"/>
            <w:vMerge w:val="restart"/>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Hội Liên hiệp Phụ nữ Thành phố Hồ Chí Minh</w:t>
            </w: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Dự thảo chia đối tượng thành 02 nhóm: cơ sở sản xuất, kinh doanh thực phẩm nông sản tươi sống và cơ sở đạt các chứng nhận như GMP, HACCP, ISO 22000, BRC, FSSC 22000, VietGAP, GlobalGAP, hữu cơ. =&gt; Đề xuất làm rõ hơn nhóm “cơ sở kinh doanh thực phẩm tổng hợp ”, trong đó cần xác định có bao gồm siêu thị, cửa hàng thực phẩm, chợ, bếp ăn tập thể, căn tin trường học, bếp ăn khu công nghiệp, cơ sở cung ứng suất ăn sẵn hay không. Đây là những nơi liên quan trực tiếp đến bữa ăn hằng ngày của người dân, học sinh, công nhân, phụ nữ và trẻ em</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thu. Lý do: Trong Quy chế có đối tượng áp dụng</w:t>
            </w:r>
          </w:p>
        </w:tc>
      </w:tr>
      <w:tr w:rsidR="005F32BF" w:rsidRPr="005F32BF" w:rsidTr="00CF26E7">
        <w:trPr>
          <w:trHeight w:val="960"/>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b/>
                <w:bCs/>
                <w:sz w:val="24"/>
                <w:szCs w:val="24"/>
              </w:rPr>
            </w:pPr>
          </w:p>
        </w:tc>
        <w:tc>
          <w:tcPr>
            <w:tcW w:w="2000"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Đề xuất làm rõ hơn nhóm “cơ sở kinh doanh thực phẩm tổng hợp”, trong đó cần xác định có bao gồm siêu thị, cửa hàng thực phẩm, chợ, bếp ăn tập thể, căn tin trường học, bếp ăn khu công nghiệp, cơ sở cung ứng suất ăn sẵn hay không.”</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thu. Lý do: Trong Quy chế có đối tượng áp dụng</w:t>
            </w:r>
          </w:p>
        </w:tc>
      </w:tr>
      <w:tr w:rsidR="005F32BF" w:rsidRPr="005F32BF" w:rsidTr="00CF26E7">
        <w:trPr>
          <w:trHeight w:val="1133"/>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b/>
                <w:bCs/>
                <w:sz w:val="24"/>
                <w:szCs w:val="24"/>
              </w:rPr>
            </w:pPr>
          </w:p>
        </w:tc>
        <w:tc>
          <w:tcPr>
            <w:tcW w:w="2000"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Đề xuất giải thích rõ hơn cụm từ “chứng nhận tương đương”: cơ quan nào xác định tương đương, căn cứ xác định tương đương là gì, chứng nhận do tổ chức trong nước hay nước ngoài cấp có được chấp nhận hay không. Nếu không làm rõ, khi triển khai có thể phát sinh cách hiểu khác nhau"</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Theo Điều 12, Nghị định 15/2018/NĐ-CP quy định cụm từ "tương đương"</w:t>
            </w:r>
          </w:p>
        </w:tc>
      </w:tr>
      <w:tr w:rsidR="005F32BF" w:rsidRPr="005F32BF" w:rsidTr="00CF26E7">
        <w:trPr>
          <w:trHeight w:val="936"/>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b/>
                <w:bCs/>
                <w:sz w:val="24"/>
                <w:szCs w:val="24"/>
              </w:rPr>
            </w:pPr>
          </w:p>
        </w:tc>
        <w:tc>
          <w:tcPr>
            <w:tcW w:w="2000"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Đề xuất phân định rõ hơn giữa “đối tượng áp dụng” và “đối tượng tham gia chuỗi ” để bảo đảm người dân, doanh nghiệp, hộ kinh doanh dễ hiểu, dễ thực hiện</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thu. Lý do: Trong Quy chế có đối tượng áp dụng không có cụm từ "đối tượng tham gia chuỗi"</w:t>
            </w:r>
          </w:p>
        </w:tc>
      </w:tr>
      <w:tr w:rsidR="005F32BF" w:rsidRPr="005F32BF" w:rsidTr="00CF26E7">
        <w:trPr>
          <w:trHeight w:val="1560"/>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b/>
                <w:bCs/>
                <w:sz w:val="24"/>
                <w:szCs w:val="24"/>
              </w:rPr>
            </w:pPr>
          </w:p>
        </w:tc>
        <w:tc>
          <w:tcPr>
            <w:tcW w:w="2000"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Đề xuất bổ sung thêm khoản (c): Các tổ chức, cá nhân tham gia hoạt động vận chuyển, lưu kho, bảo quản thực phẩm trong chuỗi thực phẩm an toàn phải đáp ứng các yêu cầu về vệ sinh, điều kiện bảo quản và truy xuất nguồn gốc theo quy định của pháp luật.”</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thu. Lý do: Trong Quy chế có trong phạm vi áp dụng</w:t>
            </w:r>
          </w:p>
        </w:tc>
      </w:tr>
      <w:tr w:rsidR="005F32BF" w:rsidRPr="005F32BF" w:rsidTr="00CF26E7">
        <w:trPr>
          <w:trHeight w:val="1139"/>
        </w:trPr>
        <w:tc>
          <w:tcPr>
            <w:tcW w:w="1149" w:type="dxa"/>
            <w:vAlign w:val="center"/>
          </w:tcPr>
          <w:p w:rsidR="006B15A9" w:rsidRPr="005F32BF" w:rsidRDefault="006B15A9" w:rsidP="00F10F56">
            <w:pPr>
              <w:spacing w:before="60" w:after="60" w:line="240" w:lineRule="auto"/>
              <w:jc w:val="both"/>
              <w:rPr>
                <w:rFonts w:ascii="Times New Roman" w:eastAsia="Times New Roman" w:hAnsi="Times New Roman" w:cs="Times New Roman"/>
                <w:b/>
                <w:bCs/>
                <w:sz w:val="24"/>
                <w:szCs w:val="24"/>
              </w:rPr>
            </w:pPr>
          </w:p>
        </w:tc>
        <w:tc>
          <w:tcPr>
            <w:tcW w:w="2000" w:type="dxa"/>
            <w:vAlign w:val="center"/>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Tư pháp Thành phố Hồ Chí Minh</w:t>
            </w:r>
          </w:p>
        </w:tc>
        <w:tc>
          <w:tcPr>
            <w:tcW w:w="7498" w:type="dxa"/>
            <w:gridSpan w:val="2"/>
            <w:shd w:val="clear" w:color="000000" w:fill="FFFFFF"/>
            <w:vAlign w:val="center"/>
          </w:tcPr>
          <w:p w:rsidR="006B15A9" w:rsidRPr="005F32BF" w:rsidRDefault="006B15A9" w:rsidP="00F10F56">
            <w:pPr>
              <w:spacing w:before="60" w:after="60" w:line="240" w:lineRule="auto"/>
              <w:jc w:val="both"/>
              <w:rPr>
                <w:rFonts w:ascii="Times New Roman" w:hAnsi="Times New Roman"/>
                <w:bCs/>
                <w:spacing w:val="-2"/>
                <w:sz w:val="24"/>
                <w:szCs w:val="24"/>
                <w:lang w:val="vi-VN"/>
              </w:rPr>
            </w:pPr>
            <w:r w:rsidRPr="005F32BF">
              <w:rPr>
                <w:rFonts w:ascii="Times New Roman" w:hAnsi="Times New Roman"/>
                <w:iCs/>
                <w:spacing w:val="-2"/>
                <w:sz w:val="24"/>
                <w:szCs w:val="24"/>
                <w:lang w:val="nl-NL"/>
              </w:rPr>
              <w:t xml:space="preserve">Đối tượng áp dụng của </w:t>
            </w:r>
            <w:r w:rsidRPr="005F32BF">
              <w:rPr>
                <w:rFonts w:ascii="Times New Roman" w:hAnsi="Times New Roman"/>
                <w:spacing w:val="-2"/>
                <w:sz w:val="24"/>
                <w:szCs w:val="24"/>
                <w:lang w:val="nl-NL"/>
              </w:rPr>
              <w:t>dự thảo Quy chế hiện nay</w:t>
            </w:r>
            <w:r w:rsidRPr="005F32BF">
              <w:rPr>
                <w:rFonts w:ascii="Times New Roman" w:hAnsi="Times New Roman"/>
                <w:iCs/>
                <w:spacing w:val="-2"/>
                <w:sz w:val="24"/>
                <w:szCs w:val="24"/>
                <w:lang w:val="nl-NL"/>
              </w:rPr>
              <w:t xml:space="preserve"> cơ bản bao quát, phù hợp và thể hiện đầy đủ các cơ quan, đơn vị, tổ chức, cá nhân chịu tác động trực tiếp và cơ quan, đơn vị, tổ chức, cá nhân liên quan đến quá trình tổ chức, thực hiện Quyết định sau khi được ban hành (nếu có)</w:t>
            </w:r>
            <w:r w:rsidRPr="005F32BF">
              <w:rPr>
                <w:rFonts w:ascii="Times New Roman" w:hAnsi="Times New Roman"/>
                <w:spacing w:val="-2"/>
                <w:sz w:val="24"/>
                <w:szCs w:val="24"/>
              </w:rPr>
              <w:t>.</w:t>
            </w:r>
            <w:r w:rsidRPr="005F32BF">
              <w:rPr>
                <w:rFonts w:ascii="Times New Roman" w:hAnsi="Times New Roman"/>
                <w:bCs/>
                <w:spacing w:val="-2"/>
                <w:sz w:val="24"/>
                <w:szCs w:val="24"/>
                <w:lang w:val="vi-VN"/>
              </w:rPr>
              <w:t xml:space="preserve"> Tuy nhiên để đảm bảo về cách quy định các nội dung tại Điều 2, đề nghị Sở An toàn thực phẩm điều chỉnh quy định tại Điều 2 dự thảo thành:</w:t>
            </w:r>
          </w:p>
          <w:p w:rsidR="006B15A9" w:rsidRPr="005F32BF" w:rsidRDefault="006B15A9" w:rsidP="00F10F56">
            <w:pPr>
              <w:spacing w:before="60" w:after="60" w:line="240" w:lineRule="auto"/>
              <w:jc w:val="both"/>
              <w:rPr>
                <w:rFonts w:ascii="Times New Roman" w:hAnsi="Times New Roman"/>
                <w:b/>
                <w:bCs/>
                <w:i/>
                <w:iCs/>
                <w:spacing w:val="-2"/>
                <w:sz w:val="24"/>
                <w:szCs w:val="24"/>
              </w:rPr>
            </w:pPr>
            <w:r w:rsidRPr="005F32BF">
              <w:rPr>
                <w:rFonts w:ascii="Times New Roman" w:hAnsi="Times New Roman"/>
                <w:b/>
                <w:bCs/>
                <w:i/>
                <w:iCs/>
                <w:spacing w:val="-2"/>
                <w:sz w:val="24"/>
                <w:szCs w:val="24"/>
                <w:lang w:val="vi-VN"/>
              </w:rPr>
              <w:t>“</w:t>
            </w:r>
            <w:r w:rsidRPr="005F32BF">
              <w:rPr>
                <w:rFonts w:ascii="Times New Roman" w:hAnsi="Times New Roman"/>
                <w:b/>
                <w:bCs/>
                <w:i/>
                <w:iCs/>
                <w:spacing w:val="-2"/>
                <w:sz w:val="24"/>
                <w:szCs w:val="24"/>
              </w:rPr>
              <w:t>Điều 2. Đối tượng áp dụng</w:t>
            </w:r>
          </w:p>
          <w:p w:rsidR="006B15A9" w:rsidRPr="005F32BF" w:rsidRDefault="006B15A9" w:rsidP="00F10F56">
            <w:pPr>
              <w:spacing w:before="60" w:after="60" w:line="240" w:lineRule="auto"/>
              <w:jc w:val="both"/>
              <w:rPr>
                <w:rFonts w:ascii="Times New Roman" w:hAnsi="Times New Roman"/>
                <w:bCs/>
                <w:i/>
                <w:iCs/>
                <w:spacing w:val="-2"/>
                <w:sz w:val="24"/>
                <w:szCs w:val="24"/>
              </w:rPr>
            </w:pPr>
            <w:r w:rsidRPr="005F32BF">
              <w:rPr>
                <w:rFonts w:ascii="Times New Roman" w:hAnsi="Times New Roman"/>
                <w:bCs/>
                <w:i/>
                <w:iCs/>
                <w:spacing w:val="-2"/>
                <w:sz w:val="24"/>
                <w:szCs w:val="24"/>
                <w:lang w:val="vi-VN"/>
              </w:rPr>
              <w:t>1.</w:t>
            </w:r>
            <w:r w:rsidRPr="005F32BF">
              <w:rPr>
                <w:rFonts w:ascii="Times New Roman" w:hAnsi="Times New Roman"/>
                <w:bCs/>
                <w:i/>
                <w:iCs/>
                <w:spacing w:val="-2"/>
                <w:sz w:val="24"/>
                <w:szCs w:val="24"/>
              </w:rPr>
              <w:t xml:space="preserve"> Cơ sở chăn nuôi, trồng trọt, nuôi thủy sản, khai thác thủy sản, giết mổ, sơ chế, chế biến, sản xuất, kinh doanh nông sản, thực phẩm và cơ sở kinh doanh thực phẩm tổng hợp đáp ứng quy định tại Quy chế cấp và thu hồi Giấy chứng nhận đủ điều kiện tham gia “chuỗi thực phẩm an toàn” thực hiện thí điểm tại Thành phố Hồ Chí Minh (sau đây gọi tắt là Giấy chứng nhận).</w:t>
            </w:r>
          </w:p>
          <w:p w:rsidR="006B15A9" w:rsidRPr="005F32BF" w:rsidRDefault="006B15A9" w:rsidP="00F10F56">
            <w:pPr>
              <w:spacing w:before="60" w:after="60" w:line="240" w:lineRule="auto"/>
              <w:jc w:val="both"/>
              <w:rPr>
                <w:rFonts w:ascii="Times New Roman" w:hAnsi="Times New Roman"/>
                <w:bCs/>
                <w:i/>
                <w:iCs/>
                <w:spacing w:val="-2"/>
                <w:sz w:val="24"/>
                <w:szCs w:val="24"/>
              </w:rPr>
            </w:pPr>
            <w:r w:rsidRPr="005F32BF">
              <w:rPr>
                <w:rFonts w:ascii="Times New Roman" w:hAnsi="Times New Roman"/>
                <w:bCs/>
                <w:i/>
                <w:iCs/>
                <w:spacing w:val="-2"/>
                <w:sz w:val="24"/>
                <w:szCs w:val="24"/>
                <w:lang w:val="vi-VN"/>
              </w:rPr>
              <w:t>2.</w:t>
            </w:r>
            <w:r w:rsidRPr="005F32BF">
              <w:rPr>
                <w:rFonts w:ascii="Times New Roman" w:hAnsi="Times New Roman"/>
                <w:bCs/>
                <w:i/>
                <w:iCs/>
                <w:spacing w:val="-2"/>
                <w:sz w:val="24"/>
                <w:szCs w:val="24"/>
              </w:rPr>
              <w:t xml:space="preserve"> Cơ sở được cấp một trong các giấy chứng nhận/chứng chỉ còn hiệu lực (VietGAP, GlobalGAP, hữu cơ).</w:t>
            </w:r>
          </w:p>
          <w:p w:rsidR="006B15A9" w:rsidRPr="005F32BF" w:rsidRDefault="006B15A9" w:rsidP="00F10F56">
            <w:pPr>
              <w:spacing w:before="60" w:after="60" w:line="240" w:lineRule="auto"/>
              <w:jc w:val="both"/>
              <w:rPr>
                <w:rFonts w:ascii="Times New Roman" w:hAnsi="Times New Roman"/>
                <w:bCs/>
                <w:i/>
                <w:iCs/>
                <w:spacing w:val="-2"/>
                <w:sz w:val="24"/>
                <w:szCs w:val="24"/>
              </w:rPr>
            </w:pPr>
            <w:r w:rsidRPr="005F32BF">
              <w:rPr>
                <w:rFonts w:ascii="Times New Roman" w:hAnsi="Times New Roman"/>
                <w:bCs/>
                <w:i/>
                <w:iCs/>
                <w:spacing w:val="-2"/>
                <w:sz w:val="24"/>
                <w:szCs w:val="24"/>
                <w:lang w:val="vi-VN"/>
              </w:rPr>
              <w:t>3.</w:t>
            </w:r>
            <w:r w:rsidRPr="005F32BF">
              <w:rPr>
                <w:rFonts w:ascii="Times New Roman" w:hAnsi="Times New Roman"/>
                <w:bCs/>
                <w:i/>
                <w:iCs/>
                <w:spacing w:val="-2"/>
                <w:sz w:val="24"/>
                <w:szCs w:val="24"/>
              </w:rPr>
              <w:t xml:space="preserve"> Cơ sở đã được cấp một trong các Giấy chứng nhận: Giấy chứng nhận cơ sở đủ điều kiện an toàn thực phẩm, Thực hành sản xuất tốt (GMP), Hệ thống phân tích mối nguy và điểm kiểm soát tới hạn (HACCP), Hệ thống quản lý an toàn thực phẩm ISO 22000, Tiêu chuẩn thực phẩm quốc tế (IFS), Tiêu chuẩn toàn cầu về an toàn thực phẩm (BRC), Chứng nhận hệ thống an toàn thực phẩm (FSSC 22000) hoặc tương đương còn hiệu lực.</w:t>
            </w:r>
          </w:p>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hAnsi="Times New Roman"/>
                <w:bCs/>
                <w:i/>
                <w:iCs/>
                <w:spacing w:val="-2"/>
                <w:sz w:val="24"/>
                <w:szCs w:val="24"/>
                <w:lang w:val="vi-VN"/>
              </w:rPr>
              <w:t>4.</w:t>
            </w:r>
            <w:r w:rsidRPr="005F32BF">
              <w:rPr>
                <w:rFonts w:ascii="Times New Roman" w:hAnsi="Times New Roman"/>
                <w:bCs/>
                <w:i/>
                <w:iCs/>
                <w:spacing w:val="-2"/>
                <w:sz w:val="24"/>
                <w:szCs w:val="24"/>
              </w:rPr>
              <w:t xml:space="preserve"> Các cơ quan, tổ chức có liên quan.</w:t>
            </w:r>
            <w:r w:rsidRPr="005F32BF">
              <w:rPr>
                <w:rFonts w:ascii="Times New Roman" w:hAnsi="Times New Roman"/>
                <w:bCs/>
                <w:i/>
                <w:iCs/>
                <w:spacing w:val="-2"/>
                <w:sz w:val="24"/>
                <w:szCs w:val="24"/>
                <w:lang w:val="vi-VN"/>
              </w:rPr>
              <w:t>”</w:t>
            </w:r>
          </w:p>
        </w:tc>
        <w:tc>
          <w:tcPr>
            <w:tcW w:w="4517" w:type="dxa"/>
            <w:shd w:val="clear" w:color="000000" w:fill="FFFFFF"/>
            <w:vAlign w:val="center"/>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624"/>
        </w:trPr>
        <w:tc>
          <w:tcPr>
            <w:tcW w:w="1149" w:type="dxa"/>
            <w:shd w:val="clear" w:color="000000" w:fill="FFFFFF"/>
            <w:vAlign w:val="center"/>
            <w:hideMark/>
          </w:tcPr>
          <w:p w:rsidR="006B15A9" w:rsidRPr="005F32BF" w:rsidRDefault="006B15A9" w:rsidP="00F10F56">
            <w:pPr>
              <w:spacing w:before="60" w:after="60" w:line="240" w:lineRule="auto"/>
              <w:jc w:val="center"/>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lastRenderedPageBreak/>
              <w:t>ĐIỀU 3</w:t>
            </w:r>
          </w:p>
        </w:tc>
        <w:tc>
          <w:tcPr>
            <w:tcW w:w="2000"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Nông nghiệp và Môi trường tỉnh Vĩnh Long</w:t>
            </w: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“(Điểm c, Khoản 2, Điều 3) Đề nghị bỏ bớt cụm từ “và thông báo kết quả””</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624"/>
        </w:trPr>
        <w:tc>
          <w:tcPr>
            <w:tcW w:w="1149" w:type="dxa"/>
            <w:shd w:val="clear" w:color="000000" w:fill="FFFFFF"/>
            <w:vAlign w:val="center"/>
            <w:hideMark/>
          </w:tcPr>
          <w:p w:rsidR="006B15A9" w:rsidRPr="005F32BF" w:rsidRDefault="006B15A9" w:rsidP="00F10F56">
            <w:pPr>
              <w:spacing w:before="60" w:after="60" w:line="240" w:lineRule="auto"/>
              <w:jc w:val="center"/>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t>ĐIỀU 4</w:t>
            </w:r>
          </w:p>
        </w:tc>
        <w:tc>
          <w:tcPr>
            <w:tcW w:w="2000"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Nông nghiệp và Môi trường Thành phố Hồ Chí Minh</w:t>
            </w: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“(Điều 4) bổ sung “Tiêu chí tham gia đối với cơ sở sơ chế, chế biến, sản xuất rau, củ, quả, nấm, trà, ngũ cốc (gạo)”</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1768"/>
        </w:trPr>
        <w:tc>
          <w:tcPr>
            <w:tcW w:w="1149" w:type="dxa"/>
            <w:vMerge w:val="restart"/>
            <w:shd w:val="clear" w:color="000000" w:fill="FFFFFF"/>
            <w:vAlign w:val="center"/>
            <w:hideMark/>
          </w:tcPr>
          <w:p w:rsidR="006B15A9" w:rsidRPr="005F32BF" w:rsidRDefault="006B15A9" w:rsidP="00F10F56">
            <w:pPr>
              <w:spacing w:before="60" w:after="60" w:line="240" w:lineRule="auto"/>
              <w:jc w:val="center"/>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t>ĐIỀU 5</w:t>
            </w:r>
          </w:p>
        </w:tc>
        <w:tc>
          <w:tcPr>
            <w:tcW w:w="2000" w:type="dxa"/>
            <w:vMerge w:val="restart"/>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Chi cục Chất lượng, chế biến và Phát triển thị trường tỉnh Lâm Đồng</w:t>
            </w: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Khoản a Điều 5 dự thảo Quy chế (Đối tượng điều chỉnh)</w:t>
            </w:r>
            <w:r w:rsidRPr="005F32BF">
              <w:rPr>
                <w:rFonts w:ascii="Times New Roman" w:eastAsia="Times New Roman" w:hAnsi="Times New Roman" w:cs="Times New Roman"/>
                <w:sz w:val="24"/>
                <w:szCs w:val="24"/>
              </w:rPr>
              <w:br/>
              <w:t>Dự thảo quy định: “a) Cơ sở chăn nuôi, trồng trọt, nuôi trồng, đánh bắt, khai thác, giết mổ, sơ chế, bảo quản...” Đề nghị sửa thành: “a) Cơ sở chăn nuôi, trồng trọt, nuôi trồng, đánh bắt, khai thác, giết mổ, sơ chế, chế biến, bảo quản...”. Lý do: Phù hợp với nội dung quy định tại Chương II của dự thảo Quy chế</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thu. Lý do: Dùng cụm từ "đối với cơ sở chăn nuôi, trồng trọt, nuôi thủy sản, khai thác thủy sản, giết mổ, sơ chế, chế biến, sản xuất, kinh doanh nông sản, thực phẩm và cơ sở kinh doanh thực phẩm tổng hợp” là đã đầy đủ thông tin</w:t>
            </w:r>
          </w:p>
        </w:tc>
      </w:tr>
      <w:tr w:rsidR="005F32BF" w:rsidRPr="005F32BF" w:rsidTr="00CF26E7">
        <w:trPr>
          <w:trHeight w:val="58"/>
        </w:trPr>
        <w:tc>
          <w:tcPr>
            <w:tcW w:w="1149" w:type="dxa"/>
            <w:vMerge/>
            <w:vAlign w:val="center"/>
            <w:hideMark/>
          </w:tcPr>
          <w:p w:rsidR="006B15A9" w:rsidRPr="005F32BF" w:rsidRDefault="006B15A9" w:rsidP="00F10F56">
            <w:pPr>
              <w:spacing w:before="60" w:after="60" w:line="240" w:lineRule="auto"/>
              <w:jc w:val="center"/>
              <w:rPr>
                <w:rFonts w:ascii="Times New Roman" w:eastAsia="Times New Roman" w:hAnsi="Times New Roman" w:cs="Times New Roman"/>
                <w:b/>
                <w:bCs/>
                <w:sz w:val="24"/>
                <w:szCs w:val="24"/>
              </w:rPr>
            </w:pPr>
          </w:p>
        </w:tc>
        <w:tc>
          <w:tcPr>
            <w:tcW w:w="2000"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Đối với điểm c khoản 1 Điều 5 dự thảo Quy chế (Các sản phẩm, nhóm sản phẩm thủy sản). Dự thảo quy định: “c) Sản phẩm chế biến từ thủy sản (nước mắm)”. Đề nghị sửa thành: “c) Sản phẩm chế biến từ thủy sản (nước mắm, thủy sản khô, thủy sản đông lạnh)”. Lý do: Mở rộng phạm vi các sản phẩm thủy sản chế biến đáp ứng tiêu chí tham gia “Chuỗi thực phẩm an toàn”, phù hợp với thực tiễn sản xuất, chế biến và tiêu thụ thủy sản hiện nay</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thu: Lý do: Đã phân sản phẩm theo tiêu chí 4, 5; Tiêu chí số 5 chỉ áp dụng cho "nước mắm".</w:t>
            </w:r>
          </w:p>
        </w:tc>
      </w:tr>
      <w:tr w:rsidR="005F32BF" w:rsidRPr="005F32BF" w:rsidTr="00CF26E7">
        <w:trPr>
          <w:trHeight w:val="1406"/>
        </w:trPr>
        <w:tc>
          <w:tcPr>
            <w:tcW w:w="1149" w:type="dxa"/>
            <w:vMerge/>
            <w:vAlign w:val="center"/>
            <w:hideMark/>
          </w:tcPr>
          <w:p w:rsidR="006B15A9" w:rsidRPr="005F32BF" w:rsidRDefault="006B15A9" w:rsidP="00F10F56">
            <w:pPr>
              <w:spacing w:before="60" w:after="60" w:line="240" w:lineRule="auto"/>
              <w:jc w:val="center"/>
              <w:rPr>
                <w:rFonts w:ascii="Times New Roman" w:eastAsia="Times New Roman" w:hAnsi="Times New Roman" w:cs="Times New Roman"/>
                <w:b/>
                <w:bCs/>
                <w:sz w:val="24"/>
                <w:szCs w:val="24"/>
              </w:rPr>
            </w:pPr>
          </w:p>
        </w:tc>
        <w:tc>
          <w:tcPr>
            <w:tcW w:w="2000"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Đối với điểm b khoản 3 Điều 5 dự thảo Quy chế (Tiêu chí tham gia đối với thủy sản đánh bắt). Dự thảo quy định: “b) Tổ chức cá nhân khai thác thủy sản phải có giấy phép khai thác thủy sản trong nội địa và trong vùng biển Việt Nam hoặc khai thác thủy sản ngoài vùng biển Việt Nam”. Đề nghị sửa thành: “b) Tổ chức cá nhân khai thác thủy sản phải có giấy phép khai thác thủy sản theo quy định pháp luật”. Lý do: Bảo đảm thống nhất với quy định pháp luật chuyên ngành thủy sản hiện hành</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 điều chỉnh thành "Tổ chức, cá nhân khai thác nguồn lợi thủy sản phải có giấy phép do cơ quan quản lý cấp phép theo quy định pháp luật hiện hành”</w:t>
            </w:r>
          </w:p>
        </w:tc>
      </w:tr>
      <w:tr w:rsidR="005F32BF" w:rsidRPr="005F32BF" w:rsidTr="00CF26E7">
        <w:trPr>
          <w:trHeight w:val="739"/>
        </w:trPr>
        <w:tc>
          <w:tcPr>
            <w:tcW w:w="1149" w:type="dxa"/>
            <w:vMerge/>
            <w:vAlign w:val="center"/>
            <w:hideMark/>
          </w:tcPr>
          <w:p w:rsidR="006B15A9" w:rsidRPr="005F32BF" w:rsidRDefault="006B15A9" w:rsidP="00F10F56">
            <w:pPr>
              <w:spacing w:before="60" w:after="60" w:line="240" w:lineRule="auto"/>
              <w:jc w:val="center"/>
              <w:rPr>
                <w:rFonts w:ascii="Times New Roman" w:eastAsia="Times New Roman" w:hAnsi="Times New Roman" w:cs="Times New Roman"/>
                <w:b/>
                <w:bCs/>
                <w:sz w:val="24"/>
                <w:szCs w:val="24"/>
              </w:rPr>
            </w:pPr>
          </w:p>
        </w:tc>
        <w:tc>
          <w:tcPr>
            <w:tcW w:w="2000"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xml:space="preserve">Tại khoản 5 Điều 5 dự thảo Quy chế (Tiêu chí tham gia đối với cơ sở chế biến thủy sản - nước mắm), đề nghị xem xét thay cụm từ "cơ sở chế biến thủy sản (nước mắm)" bằng "cơ sở chế biến thủy sản" để bảo đảm bao quát các sản phẩm thủy sản chế biến khác nếu được bổ sung tại điểm c khoản 1 </w:t>
            </w:r>
            <w:r w:rsidRPr="005F32BF">
              <w:rPr>
                <w:rFonts w:ascii="Times New Roman" w:eastAsia="Times New Roman" w:hAnsi="Times New Roman" w:cs="Times New Roman"/>
                <w:sz w:val="24"/>
                <w:szCs w:val="24"/>
              </w:rPr>
              <w:lastRenderedPageBreak/>
              <w:t>Điều 5 (theo góp ý nêu trên)</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lastRenderedPageBreak/>
              <w:t>Không tiếp thu: Lý do: Đã phân sản phẩm theo tiêu chí 4, 5; Tiêu chí số 5 chỉ áp dụng cho "nước mắm".</w:t>
            </w:r>
          </w:p>
        </w:tc>
      </w:tr>
      <w:tr w:rsidR="005F32BF" w:rsidRPr="005F32BF" w:rsidTr="00CF26E7">
        <w:trPr>
          <w:trHeight w:val="624"/>
        </w:trPr>
        <w:tc>
          <w:tcPr>
            <w:tcW w:w="1149" w:type="dxa"/>
            <w:vMerge/>
            <w:vAlign w:val="center"/>
            <w:hideMark/>
          </w:tcPr>
          <w:p w:rsidR="006B15A9" w:rsidRPr="005F32BF" w:rsidRDefault="006B15A9" w:rsidP="00F10F56">
            <w:pPr>
              <w:spacing w:before="60" w:after="60" w:line="240" w:lineRule="auto"/>
              <w:jc w:val="center"/>
              <w:rPr>
                <w:rFonts w:ascii="Times New Roman" w:eastAsia="Times New Roman" w:hAnsi="Times New Roman" w:cs="Times New Roman"/>
                <w:b/>
                <w:bCs/>
                <w:sz w:val="24"/>
                <w:szCs w:val="24"/>
              </w:rPr>
            </w:pPr>
          </w:p>
        </w:tc>
        <w:tc>
          <w:tcPr>
            <w:tcW w:w="2000" w:type="dxa"/>
            <w:vMerge w:val="restart"/>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Chi cục Chất lượng, chế biến và Phát triển thị trường  thành phố Cần Thơ</w:t>
            </w: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Điểm b, Khoản 1, Điều 5 "Thủy sản đánh bắt" góp ý thành "Thủy sản khai thác”</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271"/>
        </w:trPr>
        <w:tc>
          <w:tcPr>
            <w:tcW w:w="1149" w:type="dxa"/>
            <w:vMerge/>
            <w:vAlign w:val="center"/>
            <w:hideMark/>
          </w:tcPr>
          <w:p w:rsidR="006B15A9" w:rsidRPr="005F32BF" w:rsidRDefault="006B15A9" w:rsidP="00F10F56">
            <w:pPr>
              <w:spacing w:before="60" w:after="60" w:line="240" w:lineRule="auto"/>
              <w:jc w:val="center"/>
              <w:rPr>
                <w:rFonts w:ascii="Times New Roman" w:eastAsia="Times New Roman" w:hAnsi="Times New Roman" w:cs="Times New Roman"/>
                <w:b/>
                <w:bCs/>
                <w:sz w:val="24"/>
                <w:szCs w:val="24"/>
              </w:rPr>
            </w:pPr>
          </w:p>
        </w:tc>
        <w:tc>
          <w:tcPr>
            <w:tcW w:w="2000"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Điểm c, Khoản 1, Điều 5 “Sản phẩm chế biến từ thủy sản (nước mắm)" góp ý thành "Sản phẩm chế biến từ thủy sản”</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thu: Lý do: Đã phân sản phẩm theo tiêu chí 4, 5; Tiêu chí số 5 chỉ áp dụng cho "nước mắm".</w:t>
            </w:r>
          </w:p>
        </w:tc>
      </w:tr>
      <w:tr w:rsidR="005F32BF" w:rsidRPr="005F32BF" w:rsidTr="00CF26E7">
        <w:trPr>
          <w:trHeight w:val="936"/>
        </w:trPr>
        <w:tc>
          <w:tcPr>
            <w:tcW w:w="1149" w:type="dxa"/>
            <w:vMerge/>
            <w:vAlign w:val="center"/>
            <w:hideMark/>
          </w:tcPr>
          <w:p w:rsidR="006B15A9" w:rsidRPr="005F32BF" w:rsidRDefault="006B15A9" w:rsidP="00F10F56">
            <w:pPr>
              <w:spacing w:before="60" w:after="60" w:line="240" w:lineRule="auto"/>
              <w:jc w:val="center"/>
              <w:rPr>
                <w:rFonts w:ascii="Times New Roman" w:eastAsia="Times New Roman" w:hAnsi="Times New Roman" w:cs="Times New Roman"/>
                <w:b/>
                <w:bCs/>
                <w:sz w:val="24"/>
                <w:szCs w:val="24"/>
              </w:rPr>
            </w:pPr>
          </w:p>
        </w:tc>
        <w:tc>
          <w:tcPr>
            <w:tcW w:w="2000"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Khoản 3, Điều 5 “Tiêu chí tham gia đối với thủy sản đánh bắt" góp ý thành " Tiêu chí tham gia đối với thủy sản khai thác”</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609"/>
        </w:trPr>
        <w:tc>
          <w:tcPr>
            <w:tcW w:w="1149" w:type="dxa"/>
            <w:vMerge/>
            <w:vAlign w:val="center"/>
            <w:hideMark/>
          </w:tcPr>
          <w:p w:rsidR="006B15A9" w:rsidRPr="005F32BF" w:rsidRDefault="006B15A9" w:rsidP="00F10F56">
            <w:pPr>
              <w:spacing w:before="60" w:after="60" w:line="240" w:lineRule="auto"/>
              <w:jc w:val="center"/>
              <w:rPr>
                <w:rFonts w:ascii="Times New Roman" w:eastAsia="Times New Roman" w:hAnsi="Times New Roman" w:cs="Times New Roman"/>
                <w:b/>
                <w:bCs/>
                <w:sz w:val="24"/>
                <w:szCs w:val="24"/>
              </w:rPr>
            </w:pPr>
          </w:p>
        </w:tc>
        <w:tc>
          <w:tcPr>
            <w:tcW w:w="2000"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B15A9" w:rsidRPr="005F32BF" w:rsidRDefault="006B15A9" w:rsidP="00085B0A">
            <w:pPr>
              <w:spacing w:before="60" w:after="60" w:line="240" w:lineRule="auto"/>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Điểm c, Khoản 3, Điều 5. "Tổ chức, cá nhân khai thác</w:t>
            </w:r>
            <w:r w:rsidR="00085B0A" w:rsidRPr="005F32BF">
              <w:rPr>
                <w:rFonts w:ascii="Times New Roman" w:eastAsia="Times New Roman" w:hAnsi="Times New Roman" w:cs="Times New Roman"/>
                <w:sz w:val="24"/>
                <w:szCs w:val="24"/>
              </w:rPr>
              <w:t xml:space="preserve"> </w:t>
            </w:r>
            <w:r w:rsidRPr="005F32BF">
              <w:rPr>
                <w:rFonts w:ascii="Times New Roman" w:eastAsia="Times New Roman" w:hAnsi="Times New Roman" w:cs="Times New Roman"/>
                <w:sz w:val="24"/>
                <w:szCs w:val="24"/>
              </w:rPr>
              <w:t>thủy sản…" góp ý thành "Tổ chức, cá nhân khai thác nguồn lợi</w:t>
            </w:r>
            <w:r w:rsidRPr="005F32BF">
              <w:rPr>
                <w:rFonts w:ascii="Times New Roman" w:eastAsia="Times New Roman" w:hAnsi="Times New Roman" w:cs="Times New Roman"/>
                <w:sz w:val="24"/>
                <w:szCs w:val="24"/>
              </w:rPr>
              <w:br/>
              <w:t>thủy sản…."</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thu. Lý do ghi theo Luật thủy sản 18/2017/QH14</w:t>
            </w:r>
          </w:p>
        </w:tc>
      </w:tr>
      <w:tr w:rsidR="005F32BF" w:rsidRPr="005F32BF" w:rsidTr="00CF26E7">
        <w:trPr>
          <w:trHeight w:val="936"/>
        </w:trPr>
        <w:tc>
          <w:tcPr>
            <w:tcW w:w="1149" w:type="dxa"/>
            <w:vMerge/>
            <w:vAlign w:val="center"/>
            <w:hideMark/>
          </w:tcPr>
          <w:p w:rsidR="006B15A9" w:rsidRPr="005F32BF" w:rsidRDefault="006B15A9" w:rsidP="00F10F56">
            <w:pPr>
              <w:spacing w:before="60" w:after="60" w:line="240" w:lineRule="auto"/>
              <w:jc w:val="center"/>
              <w:rPr>
                <w:rFonts w:ascii="Times New Roman" w:eastAsia="Times New Roman" w:hAnsi="Times New Roman" w:cs="Times New Roman"/>
                <w:b/>
                <w:bCs/>
                <w:sz w:val="24"/>
                <w:szCs w:val="24"/>
              </w:rPr>
            </w:pPr>
          </w:p>
        </w:tc>
        <w:tc>
          <w:tcPr>
            <w:tcW w:w="2000"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Khoản 5, Điều 5 “Tiêu chí tham gia đối với cơ sở chế biến thủy sản (nước mắm)" góp ý thành " Tiêu chí tham gia đối với cơ sở chế biến thủy sản”</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thu: Lý do: Đã phân sản phẩm theo tiêu chí 4, 5; Tiêu chí số 5 chỉ áp dụng cho "nước mắm".</w:t>
            </w:r>
          </w:p>
        </w:tc>
      </w:tr>
      <w:tr w:rsidR="005F32BF" w:rsidRPr="005F32BF" w:rsidTr="00CF26E7">
        <w:trPr>
          <w:trHeight w:val="144"/>
        </w:trPr>
        <w:tc>
          <w:tcPr>
            <w:tcW w:w="1149" w:type="dxa"/>
            <w:vMerge/>
            <w:vAlign w:val="center"/>
            <w:hideMark/>
          </w:tcPr>
          <w:p w:rsidR="006B15A9" w:rsidRPr="005F32BF" w:rsidRDefault="006B15A9" w:rsidP="00F10F56">
            <w:pPr>
              <w:spacing w:before="60" w:after="60" w:line="240" w:lineRule="auto"/>
              <w:jc w:val="center"/>
              <w:rPr>
                <w:rFonts w:ascii="Times New Roman" w:eastAsia="Times New Roman" w:hAnsi="Times New Roman" w:cs="Times New Roman"/>
                <w:b/>
                <w:bCs/>
                <w:sz w:val="24"/>
                <w:szCs w:val="24"/>
              </w:rPr>
            </w:pPr>
          </w:p>
        </w:tc>
        <w:tc>
          <w:tcPr>
            <w:tcW w:w="2000"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Điểm b, Khoản 3, Điều 5. "Tổ chức cá nhân khai thác thủy sản phải có giấy phép khai thác thủy sản trong nội địa và trong vùng biển Việt Nam hoặc khai thác thủy sản ngoài vùng biển Việt Nam." góp ý thành “Tổ chức, cá nhân khai thác nguồn lợi thủy sản phải có giấy phép do cơ quan quản lý cấp phép theo quy định pháp luật hiện hành.”</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 điều chỉnh thành "Tổ chức, cá nhân khai thác nguồn lợi thủy sản phải có giấy phép do cơ quan quản lý cấp phép theo quy định pháp luật hiện hành”</w:t>
            </w:r>
          </w:p>
        </w:tc>
      </w:tr>
      <w:tr w:rsidR="005F32BF" w:rsidRPr="005F32BF" w:rsidTr="00CF26E7">
        <w:trPr>
          <w:trHeight w:val="572"/>
        </w:trPr>
        <w:tc>
          <w:tcPr>
            <w:tcW w:w="1149" w:type="dxa"/>
            <w:vMerge w:val="restart"/>
            <w:shd w:val="clear" w:color="000000" w:fill="FFFFFF"/>
            <w:vAlign w:val="center"/>
            <w:hideMark/>
          </w:tcPr>
          <w:p w:rsidR="006B15A9" w:rsidRPr="005F32BF" w:rsidRDefault="006B15A9" w:rsidP="00F10F56">
            <w:pPr>
              <w:spacing w:before="60" w:after="60" w:line="240" w:lineRule="auto"/>
              <w:jc w:val="center"/>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t>ĐIỀU 3, 4, 5, 6</w:t>
            </w:r>
          </w:p>
        </w:tc>
        <w:tc>
          <w:tcPr>
            <w:tcW w:w="2000"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Nông nghiệp và Môi trường tỉnh Tây Ninh</w:t>
            </w: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xml:space="preserve">Tại điểm b khoản 2 Điều 3, điểm b khoản 2 Điều 4, điểm b khoản 2 Điều 5, điểm c khoản 3 Điều 5 của dự thảo Quy chế cấp và thu hồi Giấy chứng nhận đủ điều kiện tham gia chuỗi thực phẩm an toàn: đề nghị xem xét tính phù hợp và khả năng áp dụng trên thực tế đối với việc áp dụng các chứng nhận theo Tiêu chuẩn thực phẩm quốc tế (IFS), Tiêu chuẩn toàn cầu về an toàn thực phẩm (BRC), Chứng nhận hệ thống an toàn thực phẩm (FSSC 22000) làm căn cứ đánh giá đối với các cơ sở sản xuất ban đầu (cơ sở chăn nuôi gia súc, gia cầm; cơ sở trồng trọt; cơ sở nuôi, khai thác thủy sản), bảo đảm phù hợp với quy mô, loại hình sản xuất và điều kiện thực tế của cơ sở </w:t>
            </w:r>
            <w:r w:rsidRPr="005F32BF">
              <w:rPr>
                <w:rFonts w:ascii="Times New Roman" w:eastAsia="Times New Roman" w:hAnsi="Times New Roman" w:cs="Times New Roman"/>
                <w:sz w:val="24"/>
                <w:szCs w:val="24"/>
              </w:rPr>
              <w:lastRenderedPageBreak/>
              <w:t>khi tham gia chuỗi thực phẩm an toàn. Trong thực tế, việc áp dụng các chứng nhận theo Tiêu chuẩn nêu trên chỉ phù hợp áp dụng cho các cơ sở sơ chế, chế biến</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lastRenderedPageBreak/>
              <w:t>Thống nhất và tiếp thu. Tuy nhiên vẫn giữ cụm từ "Giấy chứng nhận cơ sở đủ điều kiện an toàn thực phẩm"</w:t>
            </w:r>
          </w:p>
        </w:tc>
      </w:tr>
      <w:tr w:rsidR="005F32BF" w:rsidRPr="005F32BF" w:rsidTr="00CF26E7">
        <w:trPr>
          <w:trHeight w:val="1786"/>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b/>
                <w:bCs/>
                <w:sz w:val="24"/>
                <w:szCs w:val="24"/>
              </w:rPr>
            </w:pPr>
          </w:p>
        </w:tc>
        <w:tc>
          <w:tcPr>
            <w:tcW w:w="2000" w:type="dxa"/>
            <w:vMerge w:val="restart"/>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Hội Liên hiệp Phụ nữ Thành phố Hồ Chí Minh</w:t>
            </w:r>
          </w:p>
        </w:tc>
        <w:tc>
          <w:tcPr>
            <w:tcW w:w="7498" w:type="dxa"/>
            <w:gridSpan w:val="2"/>
            <w:shd w:val="clear" w:color="000000" w:fill="FFFFFF"/>
            <w:vAlign w:val="center"/>
            <w:hideMark/>
          </w:tcPr>
          <w:p w:rsidR="00085B0A"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Tại Điều 3 đến Điều 6:</w:t>
            </w:r>
          </w:p>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Dự thảo yêu cầu các cơ sở phải có các chứng nhận như: VietGAP, GlobalGAP, HACCP, ISO 22000... mới đủ điều kiện tham gia chuỗi. =&gt; Đề xuất bổ sung nội dung hỗ trợ các đối tượng sản xuất quy mô nhỏ, đề xuất cơ quan soạn thảo nghiên cứu bổ sung cơ chế hỗ trợ hoặc lộ trình thực hiện đôi với hộ sản xuất nhỏ, hợp tác xã, tố họp tác và cơ sở khởi nghiệp để khuyến khích nhiêu đơn vị tham gia chuỗi thực phấm an toàn.</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thu. Lý do: Thủ tục này không phải là thủ tục hành chính; Quyết định này tập trung điều chỉnh Chương III theo văn bản 939/KTrVB-KGVX ngày 30/8/2024 của Cục Kiểm tra Văn bản Quy phạm pháp Luật (Bộ Tư pháp)</w:t>
            </w:r>
          </w:p>
        </w:tc>
      </w:tr>
      <w:tr w:rsidR="005F32BF" w:rsidRPr="005F32BF" w:rsidTr="00CF26E7">
        <w:trPr>
          <w:trHeight w:val="1545"/>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b/>
                <w:bCs/>
                <w:sz w:val="24"/>
                <w:szCs w:val="24"/>
              </w:rPr>
            </w:pPr>
          </w:p>
        </w:tc>
        <w:tc>
          <w:tcPr>
            <w:tcW w:w="2000"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Thực tế hiện nay, nhiều phụ nữ tham gia sản xuất, kinh doanh thực phẩm quy mô hộ gia đình còn gặp khó khăn trong việc tiếp cận các tiêu chuẩn, chứng nhận và thủ tục hành chính liên quan. Việc có cơ chế hỗ trợ phù hợp sẽ tạo điều kiện để các đối tượng này tham gia chuỗi cung ứng thực phẩm an toàn, nâng cao thu nhập và phát triển kinh tế bền vững. =&gt; Đề xuất nghiên cứu bổ sung cơ chế hỗ trợ, hướng dẫn các hộ sản xuất, kinh doanh nhỏ lẻ; tổ hợp tác; họp tác xã; cơ sở sản xuất, kinh doanh do phụ nữ làm chủ trong việc tiếp cận các tiêu chí, thủ tục tham gia “Chuỗi thực phẩm an toàn”</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Tiếp thu và sẽ đề xuất</w:t>
            </w:r>
          </w:p>
        </w:tc>
      </w:tr>
      <w:tr w:rsidR="005F32BF" w:rsidRPr="005F32BF" w:rsidTr="00CF26E7">
        <w:trPr>
          <w:trHeight w:val="1136"/>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b/>
                <w:bCs/>
                <w:sz w:val="24"/>
                <w:szCs w:val="24"/>
              </w:rPr>
            </w:pPr>
          </w:p>
        </w:tc>
        <w:tc>
          <w:tcPr>
            <w:tcW w:w="2000"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Đề xuất cân nhắc quy định theo hướng vừa bảo đảm yêu cầu quản lý chặt chẽ về an toàn thực phẩm, vừa không tạo rào cản quá lớn cho hộ kinh doanh, hợp tác xã, cơ sở sản xuất nhỏ, cơ sở do phụ nữ làm chủ khi đăng ký tham gia chuỗi, cần có cơ chế hướng dẫn, hỗ trợ kỹ thuật để các cơ sở nhỏ từng bước đáp ứng tiêu chí tham gia</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2684"/>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b/>
                <w:bCs/>
                <w:sz w:val="24"/>
                <w:szCs w:val="24"/>
              </w:rPr>
            </w:pPr>
          </w:p>
        </w:tc>
        <w:tc>
          <w:tcPr>
            <w:tcW w:w="2000"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Đề xuất cơ quan soạn thảo nghiên cứu xây dựng hệ thống tiêu chí theo hướng:</w:t>
            </w:r>
            <w:r w:rsidRPr="005F32BF">
              <w:rPr>
                <w:rFonts w:ascii="Times New Roman" w:eastAsia="Times New Roman" w:hAnsi="Times New Roman" w:cs="Times New Roman"/>
                <w:sz w:val="24"/>
                <w:szCs w:val="24"/>
              </w:rPr>
              <w:br/>
              <w:t>- Có tiêu chí chung áp dụng cho tất cả các cơ sở tham gia chuỗi;</w:t>
            </w:r>
            <w:r w:rsidRPr="005F32BF">
              <w:rPr>
                <w:rFonts w:ascii="Times New Roman" w:eastAsia="Times New Roman" w:hAnsi="Times New Roman" w:cs="Times New Roman"/>
                <w:sz w:val="24"/>
                <w:szCs w:val="24"/>
              </w:rPr>
              <w:br/>
              <w:t>- Có tiêu chí riêng phù hợp với từng nhóm lĩnh vực như trồng trọt, chăn nuôi, thủy sản, sơ chế, chế biến, kinh doanh thực phấm;</w:t>
            </w:r>
            <w:r w:rsidRPr="005F32BF">
              <w:rPr>
                <w:rFonts w:ascii="Times New Roman" w:eastAsia="Times New Roman" w:hAnsi="Times New Roman" w:cs="Times New Roman"/>
                <w:sz w:val="24"/>
                <w:szCs w:val="24"/>
              </w:rPr>
              <w:br/>
              <w:t>Vì các nhóm ngành có mức độ nguy cơ về an toàn thực phẩm khác nhau, việc áp dụng một tiêu chí chung có thể gây khó khăn cho một số nhóm đối tượng, nhất là các cơ sở sản xuất nhỏ, hợp tác xã, hộ sản xuất. =&gt; Đề xuất phân định rõ: Tiêu chí bắt buộc phải thực hiện; Tiêu chí khuyến khích áp dụng nhằm nâng cao chất lượng chuỗi</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thhu. Lý do: Đã quy định tiêu chí tham gia chuỗi tại Chương II</w:t>
            </w:r>
          </w:p>
        </w:tc>
      </w:tr>
      <w:tr w:rsidR="005F32BF" w:rsidRPr="005F32BF" w:rsidTr="00CF26E7">
        <w:trPr>
          <w:trHeight w:val="1759"/>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b/>
                <w:bCs/>
                <w:sz w:val="24"/>
                <w:szCs w:val="24"/>
              </w:rPr>
            </w:pPr>
          </w:p>
        </w:tc>
        <w:tc>
          <w:tcPr>
            <w:tcW w:w="2000"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Liên hiệp Hợp tác xã thương mại Thành phố Hồ Chí Minh</w:t>
            </w: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Chương II - Tiêu chí tham gia “Chuỗi thực phẩm an toàn”:</w:t>
            </w:r>
            <w:r w:rsidRPr="005F32BF">
              <w:rPr>
                <w:rFonts w:ascii="Times New Roman" w:eastAsia="Times New Roman" w:hAnsi="Times New Roman" w:cs="Times New Roman"/>
                <w:sz w:val="24"/>
                <w:szCs w:val="24"/>
              </w:rPr>
              <w:br/>
              <w:t>Đề nghị bổ sung yêu cầu chung áp dụng đối với các cơ sở và các nhóm sản phẩm tham gia Chuỗi thực phẩm an toàn, theo đó quy định rõ trách nhiệm của các cơ sở tham gia trong việc thiết lập, duy trì và lưu trữ đầy đủ hồ sơ truy xuất nguồn gốc; đảm bảo khả năng truy xuất nguồn gốc đối với sản phẩm tham gia chuỗi khi có yêu cầu của cơ quan quản lý nhà nước hoặc khi xảy ra sự cố liên quan đến chất lượng, an toàn thực phẩm.</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 Đã quy định trách nhiệm của cơ sở tham gia "chuỗi thực phẩm an toàn" tại Điều 16</w:t>
            </w:r>
          </w:p>
        </w:tc>
      </w:tr>
      <w:tr w:rsidR="005F32BF" w:rsidRPr="005F32BF" w:rsidTr="00CF26E7">
        <w:trPr>
          <w:trHeight w:val="1759"/>
        </w:trPr>
        <w:tc>
          <w:tcPr>
            <w:tcW w:w="1149" w:type="dxa"/>
            <w:vAlign w:val="center"/>
          </w:tcPr>
          <w:p w:rsidR="00FF73EC" w:rsidRPr="005F32BF" w:rsidRDefault="00FF73EC" w:rsidP="00F10F56">
            <w:pPr>
              <w:spacing w:before="60" w:after="60" w:line="240" w:lineRule="auto"/>
              <w:jc w:val="both"/>
              <w:rPr>
                <w:rFonts w:ascii="Times New Roman" w:eastAsia="Times New Roman" w:hAnsi="Times New Roman" w:cs="Times New Roman"/>
                <w:b/>
                <w:bCs/>
                <w:sz w:val="24"/>
                <w:szCs w:val="24"/>
              </w:rPr>
            </w:pPr>
          </w:p>
        </w:tc>
        <w:tc>
          <w:tcPr>
            <w:tcW w:w="2000" w:type="dxa"/>
            <w:shd w:val="clear" w:color="000000" w:fill="FFFFFF"/>
            <w:vAlign w:val="center"/>
          </w:tcPr>
          <w:p w:rsidR="00FF73EC" w:rsidRPr="005F32BF" w:rsidRDefault="00FF73EC"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Tư pháp Thành phố Hồ Chí Minh</w:t>
            </w:r>
          </w:p>
        </w:tc>
        <w:tc>
          <w:tcPr>
            <w:tcW w:w="7498" w:type="dxa"/>
            <w:gridSpan w:val="2"/>
            <w:shd w:val="clear" w:color="000000" w:fill="FFFFFF"/>
            <w:vAlign w:val="center"/>
          </w:tcPr>
          <w:p w:rsidR="00FF73EC" w:rsidRPr="005F32BF" w:rsidRDefault="00FF73EC" w:rsidP="00F10F56">
            <w:pPr>
              <w:spacing w:before="60" w:after="60" w:line="240" w:lineRule="auto"/>
              <w:jc w:val="both"/>
              <w:rPr>
                <w:rFonts w:ascii="Times New Roman" w:hAnsi="Times New Roman"/>
                <w:spacing w:val="-2"/>
                <w:sz w:val="24"/>
                <w:szCs w:val="24"/>
              </w:rPr>
            </w:pPr>
            <w:r w:rsidRPr="005F32BF">
              <w:rPr>
                <w:rFonts w:ascii="Times New Roman" w:hAnsi="Times New Roman"/>
                <w:spacing w:val="-2"/>
                <w:sz w:val="24"/>
                <w:szCs w:val="24"/>
              </w:rPr>
              <w:t>Đối với các tiêu chí tham gia “chuỗi thực phẩm an toàn” của các cơ sở, các sản phẩm, nhóm sản phẩm tại Chương II dự thảo Quy chế, Sở Tư pháp nhận thấy nội dung này thuộc chức năng tham mưu, quản lý nhà nước của Sở An toàn thực phẩm và các cơ quan có liên quan như Sở Nông nghiệp và Môi trường, do đó, trên cơ sở rà soát, tổng hợp ý kiến của Sở Nông nghiệp và Môi trường và các cơ quan, đơn vị có liên quan, đề nghị Sở An toàn thực phẩm hoàn chỉnh, chịu trách nhiệm đối với quy định tiêu chí tham gia “chuỗi thực phẩm an toàn” của các cơ sở, các sản phẩm, nhóm sản phẩm tại Chương II dự thảo Quy chế.</w:t>
            </w:r>
          </w:p>
        </w:tc>
        <w:tc>
          <w:tcPr>
            <w:tcW w:w="4517" w:type="dxa"/>
            <w:shd w:val="clear" w:color="000000" w:fill="FFFFFF"/>
            <w:vAlign w:val="center"/>
          </w:tcPr>
          <w:p w:rsidR="00FF73EC" w:rsidRPr="005F32BF" w:rsidRDefault="00FF73EC"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1759"/>
        </w:trPr>
        <w:tc>
          <w:tcPr>
            <w:tcW w:w="1149" w:type="dxa"/>
            <w:vAlign w:val="center"/>
          </w:tcPr>
          <w:p w:rsidR="00FF73EC" w:rsidRPr="005F32BF" w:rsidRDefault="00FF73EC" w:rsidP="00F10F56">
            <w:pPr>
              <w:spacing w:before="60" w:after="60" w:line="240" w:lineRule="auto"/>
              <w:jc w:val="center"/>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t>ĐIỀU 7, 8</w:t>
            </w:r>
          </w:p>
        </w:tc>
        <w:tc>
          <w:tcPr>
            <w:tcW w:w="2000" w:type="dxa"/>
            <w:shd w:val="clear" w:color="000000" w:fill="FFFFFF"/>
            <w:vAlign w:val="center"/>
          </w:tcPr>
          <w:p w:rsidR="00FF73EC" w:rsidRPr="005F32BF" w:rsidRDefault="00FF73EC"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Tư pháp Thành phố Hồ Chí Minh</w:t>
            </w:r>
          </w:p>
        </w:tc>
        <w:tc>
          <w:tcPr>
            <w:tcW w:w="7498" w:type="dxa"/>
            <w:gridSpan w:val="2"/>
            <w:shd w:val="clear" w:color="000000" w:fill="FFFFFF"/>
            <w:vAlign w:val="center"/>
          </w:tcPr>
          <w:p w:rsidR="00FF73EC" w:rsidRPr="005F32BF" w:rsidRDefault="00FF73EC" w:rsidP="00F10F56">
            <w:pPr>
              <w:spacing w:before="60" w:after="60" w:line="240" w:lineRule="auto"/>
              <w:jc w:val="both"/>
              <w:rPr>
                <w:rFonts w:ascii="Times New Roman" w:hAnsi="Times New Roman"/>
                <w:spacing w:val="-2"/>
                <w:sz w:val="24"/>
                <w:szCs w:val="24"/>
              </w:rPr>
            </w:pPr>
            <w:r w:rsidRPr="005F32BF">
              <w:rPr>
                <w:rFonts w:ascii="Times New Roman" w:hAnsi="Times New Roman"/>
                <w:spacing w:val="-2"/>
                <w:sz w:val="24"/>
                <w:szCs w:val="24"/>
              </w:rPr>
              <w:t xml:space="preserve">Qua nghiên cứu, Sở Tư pháp nhận thấy Điều 7, Điều 8 Quy định về trình tự, thủ tục đăng ký và cấp giấy chứng nhận đủ điều kiện tham gia “chuỗi thực phẩm an toàn” lần đầu. Tại Điều 7 chỉ quy định về Giấy đăng ký và Bản cam kết được thực hiện theo các Mẫu tại Phụ lục ban hành kèm theo và Điều 8 quy định các cơ sở đăng ký tham gia “chuỗi thực phẩm an toàn” nộp Giấy đăng ký tham gia và Bản cam kết cơ sở đạt tiêu chí tham gia được liệt kê tại </w:t>
            </w:r>
            <w:r w:rsidRPr="005F32BF">
              <w:rPr>
                <w:rFonts w:ascii="Times New Roman" w:hAnsi="Times New Roman"/>
                <w:spacing w:val="-2"/>
                <w:sz w:val="24"/>
                <w:szCs w:val="24"/>
              </w:rPr>
              <w:lastRenderedPageBreak/>
              <w:t>Điều 7. Do đó, để đảm bảo quy định thống nhất, chặt chẽ, đề nghị Sở An toàn thực phẩm rà soát, điều chỉnh theo hướng gộp Điều 7, Điều 8 thành một Điều quy định về cấp giấy chứng nhận đủ điều kiện tham gia “chuỗi thực phẩm an toàn” lần đầu.</w:t>
            </w:r>
          </w:p>
        </w:tc>
        <w:tc>
          <w:tcPr>
            <w:tcW w:w="4517" w:type="dxa"/>
            <w:shd w:val="clear" w:color="000000" w:fill="FFFFFF"/>
            <w:vAlign w:val="center"/>
          </w:tcPr>
          <w:p w:rsidR="00FF73EC" w:rsidRPr="005F32BF" w:rsidRDefault="00FF73EC" w:rsidP="00F10F56">
            <w:pPr>
              <w:pStyle w:val="NormalWeb"/>
              <w:spacing w:before="60" w:beforeAutospacing="0" w:after="60" w:afterAutospacing="0"/>
              <w:jc w:val="both"/>
              <w:rPr>
                <w:sz w:val="24"/>
                <w:szCs w:val="24"/>
              </w:rPr>
            </w:pPr>
            <w:r w:rsidRPr="005F32BF">
              <w:rPr>
                <w:sz w:val="24"/>
                <w:szCs w:val="24"/>
              </w:rPr>
              <w:lastRenderedPageBreak/>
              <w:t>Thống nhất và tiếp thu. Điều chỉnh thành “</w:t>
            </w:r>
            <w:bookmarkStart w:id="2" w:name="dieu_7"/>
            <w:r w:rsidRPr="005F32BF">
              <w:rPr>
                <w:b/>
                <w:bCs/>
                <w:sz w:val="24"/>
                <w:szCs w:val="24"/>
                <w:lang w:val="vi-VN"/>
              </w:rPr>
              <w:t xml:space="preserve">Điều </w:t>
            </w:r>
            <w:r w:rsidRPr="005F32BF">
              <w:rPr>
                <w:b/>
                <w:bCs/>
                <w:sz w:val="24"/>
                <w:szCs w:val="24"/>
              </w:rPr>
              <w:t>7</w:t>
            </w:r>
            <w:r w:rsidRPr="005F32BF">
              <w:rPr>
                <w:b/>
                <w:bCs/>
                <w:sz w:val="24"/>
                <w:szCs w:val="24"/>
                <w:lang w:val="vi-VN"/>
              </w:rPr>
              <w:t xml:space="preserve">. </w:t>
            </w:r>
            <w:bookmarkEnd w:id="2"/>
            <w:r w:rsidRPr="005F32BF">
              <w:rPr>
                <w:b/>
                <w:bCs/>
                <w:sz w:val="24"/>
                <w:szCs w:val="24"/>
              </w:rPr>
              <w:t>C</w:t>
            </w:r>
            <w:r w:rsidRPr="005F32BF">
              <w:rPr>
                <w:b/>
                <w:bCs/>
                <w:sz w:val="24"/>
                <w:szCs w:val="24"/>
                <w:lang w:val="vi-VN"/>
              </w:rPr>
              <w:t>ấp</w:t>
            </w:r>
            <w:r w:rsidRPr="005F32BF">
              <w:rPr>
                <w:b/>
                <w:bCs/>
                <w:sz w:val="24"/>
                <w:szCs w:val="24"/>
              </w:rPr>
              <w:t xml:space="preserve"> </w:t>
            </w:r>
            <w:r w:rsidRPr="005F32BF">
              <w:rPr>
                <w:b/>
                <w:bCs/>
                <w:sz w:val="24"/>
                <w:szCs w:val="24"/>
                <w:lang w:val="vi-VN"/>
              </w:rPr>
              <w:t xml:space="preserve">Giấy </w:t>
            </w:r>
            <w:r w:rsidRPr="005F32BF">
              <w:rPr>
                <w:b/>
                <w:bCs/>
                <w:sz w:val="24"/>
                <w:szCs w:val="24"/>
              </w:rPr>
              <w:t>chứng nhận đủ điều kiện tham gia “</w:t>
            </w:r>
            <w:r w:rsidRPr="005F32BF">
              <w:rPr>
                <w:b/>
                <w:bCs/>
                <w:sz w:val="24"/>
                <w:szCs w:val="24"/>
                <w:lang w:val="vi-VN"/>
              </w:rPr>
              <w:t>chuỗi thực phẩm an toàn</w:t>
            </w:r>
            <w:r w:rsidRPr="005F32BF">
              <w:rPr>
                <w:b/>
                <w:bCs/>
                <w:sz w:val="24"/>
                <w:szCs w:val="24"/>
              </w:rPr>
              <w:t>” lần đầu</w:t>
            </w:r>
          </w:p>
          <w:p w:rsidR="00FF73EC" w:rsidRPr="005F32BF" w:rsidRDefault="00FF73EC" w:rsidP="00F10F56">
            <w:pPr>
              <w:pStyle w:val="NormalWeb"/>
              <w:spacing w:before="60" w:beforeAutospacing="0" w:after="60" w:afterAutospacing="0"/>
              <w:jc w:val="both"/>
              <w:rPr>
                <w:spacing w:val="-2"/>
                <w:sz w:val="24"/>
                <w:szCs w:val="24"/>
              </w:rPr>
            </w:pPr>
            <w:r w:rsidRPr="005F32BF">
              <w:rPr>
                <w:spacing w:val="-2"/>
                <w:sz w:val="24"/>
                <w:szCs w:val="24"/>
              </w:rPr>
              <w:t xml:space="preserve">1. </w:t>
            </w:r>
            <w:r w:rsidRPr="005F32BF">
              <w:rPr>
                <w:spacing w:val="-2"/>
                <w:sz w:val="24"/>
                <w:szCs w:val="24"/>
                <w:lang w:val="vi-VN"/>
              </w:rPr>
              <w:t xml:space="preserve">Cơ sở đăng ký tham gia “chuỗi thực phẩm an toàn” nộp Giấy đăng ký tham gia “chuỗi </w:t>
            </w:r>
            <w:r w:rsidRPr="005F32BF">
              <w:rPr>
                <w:spacing w:val="-2"/>
                <w:sz w:val="24"/>
                <w:szCs w:val="24"/>
                <w:lang w:val="vi-VN"/>
              </w:rPr>
              <w:lastRenderedPageBreak/>
              <w:t>thực phẩm an toàn”</w:t>
            </w:r>
            <w:r w:rsidRPr="005F32BF">
              <w:rPr>
                <w:spacing w:val="-2"/>
                <w:sz w:val="24"/>
                <w:szCs w:val="24"/>
              </w:rPr>
              <w:t xml:space="preserve"> và </w:t>
            </w:r>
            <w:r w:rsidRPr="005F32BF">
              <w:rPr>
                <w:spacing w:val="-2"/>
                <w:sz w:val="24"/>
                <w:szCs w:val="24"/>
                <w:lang w:val="vi-VN"/>
              </w:rPr>
              <w:t xml:space="preserve">Bản cam kết cơ sở </w:t>
            </w:r>
            <w:r w:rsidRPr="005F32BF">
              <w:rPr>
                <w:bCs/>
                <w:spacing w:val="-2"/>
                <w:sz w:val="24"/>
                <w:szCs w:val="24"/>
              </w:rPr>
              <w:t>thực hiện các tiêu chí tham gia</w:t>
            </w:r>
            <w:r w:rsidRPr="005F32BF">
              <w:rPr>
                <w:spacing w:val="-2"/>
                <w:sz w:val="24"/>
                <w:szCs w:val="24"/>
                <w:lang w:val="vi-VN"/>
              </w:rPr>
              <w:t xml:space="preserve"> “chuỗi thực phẩm an toàn”</w:t>
            </w:r>
            <w:r w:rsidRPr="005F32BF">
              <w:rPr>
                <w:spacing w:val="-2"/>
                <w:sz w:val="24"/>
                <w:szCs w:val="24"/>
              </w:rPr>
              <w:t xml:space="preserve"> </w:t>
            </w:r>
            <w:r w:rsidRPr="005F32BF">
              <w:rPr>
                <w:spacing w:val="-2"/>
                <w:sz w:val="24"/>
                <w:szCs w:val="24"/>
                <w:lang w:val="vi-VN"/>
              </w:rPr>
              <w:t>theo Mẫu số 01</w:t>
            </w:r>
            <w:r w:rsidRPr="005F32BF">
              <w:rPr>
                <w:spacing w:val="-2"/>
                <w:sz w:val="24"/>
                <w:szCs w:val="24"/>
              </w:rPr>
              <w:t xml:space="preserve"> và </w:t>
            </w:r>
            <w:r w:rsidRPr="005F32BF">
              <w:rPr>
                <w:spacing w:val="-2"/>
                <w:sz w:val="24"/>
                <w:szCs w:val="24"/>
                <w:lang w:val="vi-VN"/>
              </w:rPr>
              <w:t>Mẫu số 0</w:t>
            </w:r>
            <w:r w:rsidRPr="005F32BF">
              <w:rPr>
                <w:spacing w:val="-2"/>
                <w:sz w:val="24"/>
                <w:szCs w:val="24"/>
              </w:rPr>
              <w:t>2</w:t>
            </w:r>
            <w:r w:rsidRPr="005F32BF">
              <w:rPr>
                <w:spacing w:val="-2"/>
                <w:sz w:val="24"/>
                <w:szCs w:val="24"/>
                <w:lang w:val="vi-VN"/>
              </w:rPr>
              <w:t xml:space="preserve"> Phụ lục I của Quy chế này đến cơ quan thường trực của Ban Quản lý Đề án.</w:t>
            </w:r>
            <w:r w:rsidRPr="005F32BF">
              <w:rPr>
                <w:spacing w:val="-2"/>
                <w:sz w:val="24"/>
                <w:szCs w:val="24"/>
              </w:rPr>
              <w:t xml:space="preserve"> Cơ sở</w:t>
            </w:r>
            <w:r w:rsidRPr="005F32BF">
              <w:rPr>
                <w:spacing w:val="-2"/>
                <w:sz w:val="24"/>
                <w:szCs w:val="24"/>
                <w:lang w:val="vi-VN"/>
              </w:rPr>
              <w:t xml:space="preserve"> có thể được nộp theo một trong các hình thức sau: trực tiếp hoặc gửi theo đường bưu điện</w:t>
            </w:r>
            <w:r w:rsidRPr="005F32BF">
              <w:rPr>
                <w:spacing w:val="-2"/>
                <w:sz w:val="24"/>
                <w:szCs w:val="24"/>
              </w:rPr>
              <w:t>.</w:t>
            </w:r>
          </w:p>
          <w:p w:rsidR="00FF73EC" w:rsidRPr="005F32BF" w:rsidRDefault="00FF73EC" w:rsidP="00F10F56">
            <w:pPr>
              <w:pStyle w:val="NormalWeb"/>
              <w:spacing w:before="60" w:beforeAutospacing="0" w:after="60" w:afterAutospacing="0"/>
              <w:jc w:val="both"/>
              <w:rPr>
                <w:sz w:val="28"/>
                <w:szCs w:val="28"/>
              </w:rPr>
            </w:pPr>
            <w:r w:rsidRPr="005F32BF">
              <w:rPr>
                <w:sz w:val="24"/>
                <w:szCs w:val="24"/>
              </w:rPr>
              <w:t xml:space="preserve">2. </w:t>
            </w:r>
            <w:r w:rsidRPr="005F32BF">
              <w:rPr>
                <w:sz w:val="24"/>
                <w:szCs w:val="24"/>
                <w:lang w:val="vi-VN"/>
              </w:rPr>
              <w:t>Ban Quản lý Đề án “chuỗi thực phẩm an toàn”</w:t>
            </w:r>
            <w:r w:rsidRPr="005F32BF">
              <w:rPr>
                <w:sz w:val="24"/>
                <w:szCs w:val="24"/>
              </w:rPr>
              <w:t xml:space="preserve"> </w:t>
            </w:r>
            <w:r w:rsidRPr="005F32BF">
              <w:rPr>
                <w:sz w:val="24"/>
                <w:szCs w:val="24"/>
                <w:lang w:val="vi-VN"/>
              </w:rPr>
              <w:t xml:space="preserve">có trách nhiệm cấp Giấy </w:t>
            </w:r>
            <w:r w:rsidRPr="005F32BF">
              <w:rPr>
                <w:sz w:val="24"/>
                <w:szCs w:val="24"/>
              </w:rPr>
              <w:t xml:space="preserve">chứng nhận đủ điều kiện </w:t>
            </w:r>
            <w:r w:rsidRPr="005F32BF">
              <w:rPr>
                <w:sz w:val="24"/>
                <w:szCs w:val="24"/>
                <w:lang w:val="vi-VN"/>
              </w:rPr>
              <w:t xml:space="preserve">cho cơ sở trong thời hạn 15 (mười lăm) ngày làm việc kể từ ngày nhận được </w:t>
            </w:r>
            <w:r w:rsidRPr="005F32BF">
              <w:rPr>
                <w:sz w:val="24"/>
                <w:szCs w:val="24"/>
              </w:rPr>
              <w:t>đề nghị</w:t>
            </w:r>
            <w:r w:rsidRPr="005F32BF">
              <w:rPr>
                <w:sz w:val="24"/>
                <w:szCs w:val="24"/>
                <w:lang w:val="vi-VN"/>
              </w:rPr>
              <w:t xml:space="preserve"> đăng ký tham gia “chuỗi thực phẩm an toàn”</w:t>
            </w:r>
            <w:r w:rsidRPr="005F32BF">
              <w:rPr>
                <w:sz w:val="24"/>
                <w:szCs w:val="24"/>
              </w:rPr>
              <w:t xml:space="preserve"> đầy đủ, hợp lệ </w:t>
            </w:r>
            <w:r w:rsidRPr="005F32BF">
              <w:rPr>
                <w:sz w:val="24"/>
                <w:szCs w:val="24"/>
                <w:lang w:val="vi-VN"/>
              </w:rPr>
              <w:t>theo Mẫu số 0</w:t>
            </w:r>
            <w:r w:rsidRPr="005F32BF">
              <w:rPr>
                <w:sz w:val="24"/>
                <w:szCs w:val="24"/>
              </w:rPr>
              <w:t>4</w:t>
            </w:r>
            <w:r w:rsidRPr="005F32BF">
              <w:rPr>
                <w:sz w:val="24"/>
                <w:szCs w:val="24"/>
                <w:lang w:val="vi-VN"/>
              </w:rPr>
              <w:t xml:space="preserve"> Phụ lục I ban hành kèm theo Quyết định này</w:t>
            </w:r>
            <w:r w:rsidRPr="005F32BF">
              <w:rPr>
                <w:sz w:val="24"/>
                <w:szCs w:val="24"/>
              </w:rPr>
              <w:t>.</w:t>
            </w:r>
          </w:p>
        </w:tc>
      </w:tr>
      <w:tr w:rsidR="005F32BF" w:rsidRPr="005F32BF" w:rsidTr="00CF26E7">
        <w:trPr>
          <w:trHeight w:val="1759"/>
        </w:trPr>
        <w:tc>
          <w:tcPr>
            <w:tcW w:w="1149" w:type="dxa"/>
            <w:vAlign w:val="center"/>
          </w:tcPr>
          <w:p w:rsidR="00FF73EC" w:rsidRPr="005F32BF" w:rsidRDefault="00FF73EC" w:rsidP="00F10F56">
            <w:pPr>
              <w:spacing w:before="60" w:after="60" w:line="240" w:lineRule="auto"/>
              <w:jc w:val="center"/>
              <w:rPr>
                <w:rFonts w:ascii="Times New Roman" w:eastAsia="Times New Roman" w:hAnsi="Times New Roman" w:cs="Times New Roman"/>
                <w:b/>
                <w:bCs/>
                <w:sz w:val="24"/>
                <w:szCs w:val="24"/>
              </w:rPr>
            </w:pPr>
          </w:p>
        </w:tc>
        <w:tc>
          <w:tcPr>
            <w:tcW w:w="2000" w:type="dxa"/>
            <w:shd w:val="clear" w:color="000000" w:fill="FFFFFF"/>
            <w:vAlign w:val="center"/>
          </w:tcPr>
          <w:p w:rsidR="00FF73EC" w:rsidRPr="005F32BF" w:rsidRDefault="00FF73EC"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tcPr>
          <w:p w:rsidR="00FF73EC" w:rsidRPr="005F32BF" w:rsidRDefault="00FF73EC" w:rsidP="00F10F56">
            <w:pPr>
              <w:spacing w:before="60" w:after="60" w:line="240" w:lineRule="auto"/>
              <w:jc w:val="both"/>
              <w:rPr>
                <w:rFonts w:ascii="Times New Roman" w:hAnsi="Times New Roman"/>
                <w:spacing w:val="-2"/>
                <w:sz w:val="24"/>
                <w:szCs w:val="24"/>
              </w:rPr>
            </w:pPr>
            <w:r w:rsidRPr="005F32BF">
              <w:rPr>
                <w:rFonts w:ascii="Times New Roman" w:hAnsi="Times New Roman"/>
                <w:spacing w:val="-2"/>
                <w:sz w:val="24"/>
                <w:szCs w:val="24"/>
              </w:rPr>
              <w:t>Bên cạnh đó, đề nghị điều chỉnh tại khoản 3 Điều 8 thành:</w:t>
            </w:r>
          </w:p>
          <w:p w:rsidR="00FF73EC" w:rsidRPr="005F32BF" w:rsidRDefault="00FF73EC" w:rsidP="00F10F56">
            <w:pPr>
              <w:spacing w:before="60" w:after="60" w:line="240" w:lineRule="auto"/>
              <w:jc w:val="both"/>
              <w:rPr>
                <w:rFonts w:ascii="Times New Roman" w:hAnsi="Times New Roman"/>
                <w:spacing w:val="-2"/>
                <w:sz w:val="24"/>
                <w:szCs w:val="24"/>
              </w:rPr>
            </w:pPr>
            <w:r w:rsidRPr="005F32BF">
              <w:rPr>
                <w:rFonts w:ascii="Times New Roman" w:hAnsi="Times New Roman"/>
                <w:spacing w:val="-2"/>
                <w:sz w:val="24"/>
                <w:szCs w:val="24"/>
              </w:rPr>
              <w:t>“</w:t>
            </w:r>
            <w:r w:rsidRPr="005F32BF">
              <w:rPr>
                <w:rFonts w:ascii="Times New Roman" w:hAnsi="Times New Roman"/>
                <w:i/>
                <w:spacing w:val="-2"/>
                <w:sz w:val="24"/>
                <w:szCs w:val="24"/>
              </w:rPr>
              <w:t>3. Trong thời hạn 05 (năm) ngày làm việc kể từ ngày nhận được đề nghị đăng ký tham gia “chuỗi thực phẩm an toàn” của cơ sở, Ban Quản lý Đề án thông báo bằng văn bản cho cơ sở thực hiện bổ sung hồ sơ nếu chưa đầy đủ. Quá 30 (ba mươi) ngày làm việc kể từ ngày gửi thông báo yêu cầu bổ sung mà cơ sở không có phản hồi thì đề nghị đăng ký không còn giá trị và Ban Quản lý Đề án kết thúc việc giải quyết hồ sơ.</w:t>
            </w:r>
            <w:r w:rsidRPr="005F32BF">
              <w:rPr>
                <w:rFonts w:ascii="Times New Roman" w:hAnsi="Times New Roman"/>
                <w:spacing w:val="-2"/>
                <w:sz w:val="24"/>
                <w:szCs w:val="24"/>
              </w:rPr>
              <w:t>”</w:t>
            </w:r>
          </w:p>
        </w:tc>
        <w:tc>
          <w:tcPr>
            <w:tcW w:w="4517" w:type="dxa"/>
            <w:shd w:val="clear" w:color="000000" w:fill="FFFFFF"/>
            <w:vAlign w:val="center"/>
          </w:tcPr>
          <w:p w:rsidR="00FF73EC" w:rsidRPr="005F32BF" w:rsidRDefault="00FF73EC"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936"/>
        </w:trPr>
        <w:tc>
          <w:tcPr>
            <w:tcW w:w="1149" w:type="dxa"/>
            <w:vMerge w:val="restart"/>
            <w:shd w:val="clear" w:color="000000" w:fill="FFFFFF"/>
            <w:vAlign w:val="center"/>
            <w:hideMark/>
          </w:tcPr>
          <w:p w:rsidR="006B15A9" w:rsidRPr="005F32BF" w:rsidRDefault="006B15A9" w:rsidP="00F10F56">
            <w:pPr>
              <w:spacing w:before="60" w:after="60" w:line="240" w:lineRule="auto"/>
              <w:jc w:val="center"/>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t>ĐIỀU 8</w:t>
            </w:r>
          </w:p>
        </w:tc>
        <w:tc>
          <w:tcPr>
            <w:tcW w:w="2000" w:type="dxa"/>
            <w:vMerge w:val="restart"/>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Nông nghiệp và Môi trường Thành phố Hồ Chí Minh</w:t>
            </w: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“Tại khoản 1 Điều 8, dự thảo viện dẫn “theo quy định tại Điều 8 của Quy chế này” là chưa phù hợp vì hồ sơ đăng ký được quy định tại Điều 7.</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850"/>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b/>
                <w:bCs/>
                <w:sz w:val="24"/>
                <w:szCs w:val="24"/>
              </w:rPr>
            </w:pPr>
          </w:p>
        </w:tc>
        <w:tc>
          <w:tcPr>
            <w:tcW w:w="2000"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Đề nghị chỉnh sửa như sau: “Cơ sở đăng ký tham gia “chuỗi thực phẩm an toàn” nộp hồ sơ theo quy định tại Điều 7 Quy chế này đến cơ quan thường trực của Ban Quản lý Đề án. Hồ sơ được nộp trực tiếp, gửi qua dịch vụ bưu chính hoặc theo phương thức điện tử theo quy định”</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thống nhất. Lý do: Hồ sơ tham gia chuỗi không là thủ tục hành chính nên không giải quyết trên hệ thống một cửa. Cơ sở có thể được nộp theo một trong các hình thức sau: trực tiếp hoặc gửi theo đường bưu điện để có tính pháp lý khi xét hồ sơ tham gia chuỗi.</w:t>
            </w:r>
          </w:p>
        </w:tc>
      </w:tr>
      <w:tr w:rsidR="005F32BF" w:rsidRPr="005F32BF" w:rsidTr="00CF26E7">
        <w:trPr>
          <w:trHeight w:val="428"/>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b/>
                <w:bCs/>
                <w:sz w:val="24"/>
                <w:szCs w:val="24"/>
              </w:rPr>
            </w:pPr>
          </w:p>
        </w:tc>
        <w:tc>
          <w:tcPr>
            <w:tcW w:w="2000"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Nông nghiệp và Môi trường tỉnh Đồng Tháp</w:t>
            </w: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“Đề nghị xem xét bổ sung hình thức nộp hồ sơ bằng phương thức điện tử bên cạnh hình thức nộp trực tiếp hoặc qua dịch vụ bưu chính tại quy định về đăng ký tham gia chuỗi...”</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thống nhất. Lý do: Hồ sơ tham gia chuỗi không là thủ tục hành chính nên không giải quyết trên hệ thống một cửa. Cơ sở có thể được nộp theo một trong các hình thức sau: trực tiếp hoặc gửi theo đường bưu điện để có tính pháp lý khi xét hồ sơ tham gia chuỗi.</w:t>
            </w:r>
          </w:p>
        </w:tc>
      </w:tr>
      <w:tr w:rsidR="005F32BF" w:rsidRPr="005F32BF" w:rsidTr="00CF26E7">
        <w:trPr>
          <w:trHeight w:val="1167"/>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b/>
                <w:bCs/>
                <w:sz w:val="24"/>
                <w:szCs w:val="24"/>
              </w:rPr>
            </w:pPr>
          </w:p>
        </w:tc>
        <w:tc>
          <w:tcPr>
            <w:tcW w:w="2000" w:type="dxa"/>
            <w:vMerge w:val="restart"/>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Hội Liên hiệp Phụ nữ Thành phố Hồ Chí Minh</w:t>
            </w: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Điều 8 Quy định hồ sơ được nộp trực tiếp hoặc qua bưu điện. =&gt; Đề xuất tăng cường ứng dụng chuyển đổi số trong thủ tục hành chính: bổ sung hình thức nộp hồ sơ trực tuyến, sử dụng chữ ký số và trả kết quả điện tử nhằm giảm thời gian, chi phí và phù hợp chủ trương cải cách hành chính.</w:t>
            </w:r>
            <w:r w:rsidRPr="005F32BF">
              <w:rPr>
                <w:rFonts w:ascii="Times New Roman" w:eastAsia="Times New Roman" w:hAnsi="Times New Roman" w:cs="Times New Roman"/>
                <w:sz w:val="24"/>
                <w:szCs w:val="24"/>
              </w:rPr>
              <w:br/>
              <w:t>- Điều 8 quy định 05 ngày kiểm tra hồ sơ, 30 ngày để cơ sở bổ sung hồ sơ, 15 ngày cấp giấy chứng nhận. Tổng thời gian có thể kéo dài tới 50 ngày làm việc. =&gt; Đề xuất rút ngắn thời gian cấp giấy chứng nhận; Cho phép nộp hồ sơ trực tuyến và bổ sung hồ sơ điện tử; Áp dụng cơ chế một cửa liên thông</w:t>
            </w:r>
          </w:p>
        </w:tc>
        <w:tc>
          <w:tcPr>
            <w:tcW w:w="4517" w:type="dxa"/>
            <w:vMerge w:val="restart"/>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thống nhất. Lý do: Hồ sơ tham gia chuỗi không là thủ tục hành chính nên không giải quyết trên hệ thống một cửa. Cơ sở có thể được nộp theo một trong các hình thức sau: trực tiếp hoặc gửi theo đường bưu điện để có tính pháp lý khi xét hồ sơ tham gia chuỗi.</w:t>
            </w:r>
            <w:r w:rsidRPr="005F32BF">
              <w:rPr>
                <w:rFonts w:ascii="Times New Roman" w:eastAsia="Times New Roman" w:hAnsi="Times New Roman" w:cs="Times New Roman"/>
                <w:sz w:val="24"/>
                <w:szCs w:val="24"/>
              </w:rPr>
              <w:br/>
              <w:t>- Quy chế xây dựng theo hướng chuển từ tiền kiểm qua kiểm tra giám sát</w:t>
            </w:r>
          </w:p>
        </w:tc>
      </w:tr>
      <w:tr w:rsidR="005F32BF" w:rsidRPr="005F32BF" w:rsidTr="00CF26E7">
        <w:trPr>
          <w:trHeight w:val="1645"/>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b/>
                <w:bCs/>
                <w:sz w:val="24"/>
                <w:szCs w:val="24"/>
              </w:rPr>
            </w:pPr>
          </w:p>
        </w:tc>
        <w:tc>
          <w:tcPr>
            <w:tcW w:w="2000"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Việc ứng dụng chuyển đổi số sẽ góp phần nâng cao hiệu quả quản lý nhà nước, giảm thời gian thực hiện thủ tục hành chính và tăng tính minh bạch trong hoạt động quản lý an toàn thực phẩm. =&gt; Đề xuất nghiên cứu bố sung các giải pháp ứng dụng công nghệ thông tin trong quản lý và vận hành hệ thống “Chuỗi thực phẩm an toàn”, như: Thực hiện đăng ký tham gia bằng hình thức trực tuyến; Xây dựng cơ sở dữ liệu điện tử về các cơ sở được cấp Giấy chứng nhận; Kết nối hệ thống truy xuất nguồn gốc bằng mã QR; Công khai danh sách các cơ sở được cấp Giấy chứng nhận trên cổng thông tin điện tử để người dân thuận tiện tra cứu</w:t>
            </w:r>
          </w:p>
        </w:tc>
        <w:tc>
          <w:tcPr>
            <w:tcW w:w="4517"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r>
      <w:tr w:rsidR="005F32BF" w:rsidRPr="005F32BF" w:rsidTr="00CF26E7">
        <w:trPr>
          <w:trHeight w:val="575"/>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b/>
                <w:bCs/>
                <w:sz w:val="24"/>
                <w:szCs w:val="24"/>
              </w:rPr>
            </w:pPr>
          </w:p>
        </w:tc>
        <w:tc>
          <w:tcPr>
            <w:tcW w:w="2000"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Đề xuất rà soát nội dung dẫn chiếu “theo quy định tại Điều 8 của Quy chế này” vì Điều 8 là điều đang quy định về cấp Giấy chứng nhận lần đầu. Trường hợp nội dung dẫn chiếu liên quan đến giấy đăng ký và bản cam kết thì nên chỉnh thành “theo quy định tại Điều 7 của Quy chế này”</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286"/>
        </w:trPr>
        <w:tc>
          <w:tcPr>
            <w:tcW w:w="1149"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b/>
                <w:bCs/>
                <w:sz w:val="24"/>
                <w:szCs w:val="24"/>
              </w:rPr>
            </w:pPr>
          </w:p>
        </w:tc>
        <w:tc>
          <w:tcPr>
            <w:tcW w:w="2000"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Công ty  Cổ phần Việt Nam Kỹ Nghệ Súc sản</w:t>
            </w: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xml:space="preserve">Cần quy định chi tiết về chuyển đổi số: Theo Dự thảo Tờ trình Quyết định ban hành Quy chế và thu hồi Giấy chứng nhận đủ điều kiện tham gia “chuỗi thực phẩm an toàn” thực hiện thí điểm tại Thành phố Hồ Chí Minh, </w:t>
            </w:r>
            <w:r w:rsidRPr="005F32BF">
              <w:rPr>
                <w:rFonts w:ascii="Times New Roman" w:eastAsia="Times New Roman" w:hAnsi="Times New Roman" w:cs="Times New Roman"/>
                <w:sz w:val="24"/>
                <w:szCs w:val="24"/>
              </w:rPr>
              <w:lastRenderedPageBreak/>
              <w:t>kiến nghị ứng dụng công nghệ và chuyển đổi số trong quản trị chuỗi giá trị, nhưng nội dung chưa thể hiện rõ các quy định hay quy trình nộp/xử lý hồ sơ trực tuyến. Cần thể chế hóa nội dung này vào văn bản quy định</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lastRenderedPageBreak/>
              <w:t xml:space="preserve">Không thống nhất. Lý do: Hồ sơ tham gia chuỗi không là thủ tục hành chính nên không giải quyết trên hệ thống một cửa. Cơ </w:t>
            </w:r>
            <w:r w:rsidRPr="005F32BF">
              <w:rPr>
                <w:rFonts w:ascii="Times New Roman" w:eastAsia="Times New Roman" w:hAnsi="Times New Roman" w:cs="Times New Roman"/>
                <w:sz w:val="24"/>
                <w:szCs w:val="24"/>
              </w:rPr>
              <w:lastRenderedPageBreak/>
              <w:t>sở có thể được nộp theo một trong các hình thức sau: trực tiếp hoặc gửi theo đường bưu điện để có tính pháp lý khi xét hồ sơ tham gia chuỗi.</w:t>
            </w:r>
          </w:p>
        </w:tc>
      </w:tr>
      <w:tr w:rsidR="005F32BF" w:rsidRPr="005F32BF" w:rsidTr="00CF26E7">
        <w:trPr>
          <w:trHeight w:val="2107"/>
        </w:trPr>
        <w:tc>
          <w:tcPr>
            <w:tcW w:w="1149" w:type="dxa"/>
            <w:vMerge w:val="restart"/>
            <w:shd w:val="clear" w:color="000000" w:fill="FFFFFF"/>
            <w:vAlign w:val="center"/>
            <w:hideMark/>
          </w:tcPr>
          <w:p w:rsidR="006B15A9" w:rsidRPr="005F32BF" w:rsidRDefault="006B15A9" w:rsidP="00F10F56">
            <w:pPr>
              <w:spacing w:before="60" w:after="60" w:line="240" w:lineRule="auto"/>
              <w:jc w:val="center"/>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lastRenderedPageBreak/>
              <w:t>ĐIỀU 9</w:t>
            </w:r>
          </w:p>
        </w:tc>
        <w:tc>
          <w:tcPr>
            <w:tcW w:w="2000"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Nông nghiệp và Môi trường Thành phố Hồ Chí Minh</w:t>
            </w: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Đề nghị rà soát, chỉnh sửa Điều 9 để bảo đảm rõ ràng giữa trường hợp cấp đổi và cấp lại Giấy chứng nhận.”</w:t>
            </w:r>
          </w:p>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“(Điểm b khoản 1 Điều 9) Cơ sở nộp Đơn đề nghị cấp đổi Giấy chứng nhận đủ điều kiện tham gia “chuỗi thực phẩm an toàn” theo Mẫu số 03 Phụ lục I ban hành kèm theo Quyết định này; bản chính Giấy chứng nhận đã được cấp; tài liệu hợp lệ chứng minh nội dung thay đổi quy định tại điểm a khoản này.”</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thu. Lý do: Tại mẫu đơn cấp đổi/cấp lại đã có phân loại lý do đề nghị</w:t>
            </w:r>
          </w:p>
        </w:tc>
      </w:tr>
      <w:tr w:rsidR="005F32BF" w:rsidRPr="005F32BF" w:rsidTr="00CF26E7">
        <w:trPr>
          <w:trHeight w:val="1611"/>
        </w:trPr>
        <w:tc>
          <w:tcPr>
            <w:tcW w:w="1149" w:type="dxa"/>
            <w:vMerge/>
            <w:vAlign w:val="center"/>
            <w:hideMark/>
          </w:tcPr>
          <w:p w:rsidR="006B15A9" w:rsidRPr="005F32BF" w:rsidRDefault="006B15A9" w:rsidP="00F10F56">
            <w:pPr>
              <w:spacing w:before="60" w:after="60" w:line="240" w:lineRule="auto"/>
              <w:jc w:val="center"/>
              <w:rPr>
                <w:rFonts w:ascii="Times New Roman" w:eastAsia="Times New Roman" w:hAnsi="Times New Roman" w:cs="Times New Roman"/>
                <w:b/>
                <w:bCs/>
                <w:sz w:val="24"/>
                <w:szCs w:val="24"/>
              </w:rPr>
            </w:pPr>
          </w:p>
        </w:tc>
        <w:tc>
          <w:tcPr>
            <w:tcW w:w="2000" w:type="dxa"/>
            <w:vMerge w:val="restart"/>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Chi cục Chất lượng, chế biến và Phát triển thị trường thành phố Cần Thơ</w:t>
            </w: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Điểm a, Khoản 1, Điều 9. Yêu cầu, điều kiện khi đề nghị cấp đổi Giấy chứng nhận đủ điều kiện tham gia “chuỗi thực phẩm an toàn”</w:t>
            </w:r>
            <w:r w:rsidRPr="005F32BF">
              <w:rPr>
                <w:rFonts w:ascii="Times New Roman" w:eastAsia="Times New Roman" w:hAnsi="Times New Roman" w:cs="Times New Roman"/>
                <w:sz w:val="24"/>
                <w:szCs w:val="24"/>
              </w:rPr>
              <w:br/>
              <w:t>" - Khi cơ sở thay đổi tên của cơ sở hoặc/và đổi chủ cơ sở…….</w:t>
            </w:r>
            <w:r w:rsidRPr="005F32BF">
              <w:rPr>
                <w:rFonts w:ascii="Times New Roman" w:eastAsia="Times New Roman" w:hAnsi="Times New Roman" w:cs="Times New Roman"/>
                <w:sz w:val="24"/>
                <w:szCs w:val="24"/>
              </w:rPr>
              <w:br/>
              <w:t xml:space="preserve">- Giấy chứng nhận chỉ được đổi khi còn hiệu lực" góp ý thành </w:t>
            </w:r>
            <w:r w:rsidRPr="005F32BF">
              <w:rPr>
                <w:rFonts w:ascii="Times New Roman" w:eastAsia="Times New Roman" w:hAnsi="Times New Roman" w:cs="Times New Roman"/>
                <w:sz w:val="24"/>
                <w:szCs w:val="24"/>
              </w:rPr>
              <w:br/>
              <w:t>"- Khi cơ sở thay đổi tên hoặc/và đổi chủ cơ sở…….</w:t>
            </w:r>
            <w:r w:rsidRPr="005F32BF">
              <w:rPr>
                <w:rFonts w:ascii="Times New Roman" w:eastAsia="Times New Roman" w:hAnsi="Times New Roman" w:cs="Times New Roman"/>
                <w:sz w:val="24"/>
                <w:szCs w:val="24"/>
              </w:rPr>
              <w:br/>
              <w:t>- Giấy chứng nhận đủ điều kiện tham gia “chuỗi thực phẩm an toàn” còn hiệu lực." góp ý thành "Giấy chứng nhận đủ điều kiện tham gia “chuỗi thực phẩm an toàn” còn hiệu lực".</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58"/>
        </w:trPr>
        <w:tc>
          <w:tcPr>
            <w:tcW w:w="1149" w:type="dxa"/>
            <w:vMerge/>
            <w:vAlign w:val="center"/>
            <w:hideMark/>
          </w:tcPr>
          <w:p w:rsidR="006B15A9" w:rsidRPr="005F32BF" w:rsidRDefault="006B15A9" w:rsidP="00F10F56">
            <w:pPr>
              <w:spacing w:before="60" w:after="60" w:line="240" w:lineRule="auto"/>
              <w:jc w:val="center"/>
              <w:rPr>
                <w:rFonts w:ascii="Times New Roman" w:eastAsia="Times New Roman" w:hAnsi="Times New Roman" w:cs="Times New Roman"/>
                <w:b/>
                <w:bCs/>
                <w:sz w:val="24"/>
                <w:szCs w:val="24"/>
              </w:rPr>
            </w:pPr>
          </w:p>
        </w:tc>
        <w:tc>
          <w:tcPr>
            <w:tcW w:w="2000" w:type="dxa"/>
            <w:vMerge/>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085B0A" w:rsidRPr="005F32BF" w:rsidRDefault="006B15A9" w:rsidP="00085B0A">
            <w:pPr>
              <w:spacing w:before="60" w:after="60" w:line="240" w:lineRule="auto"/>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Điểm a, Khoản 2, Điều 9. Yêu cầu, điều kiện khi đề nghị cấp lại Giấy chứng nhận đủ điều kiện</w:t>
            </w:r>
          </w:p>
          <w:p w:rsidR="006B15A9" w:rsidRPr="005F32BF" w:rsidRDefault="006B15A9" w:rsidP="00085B0A">
            <w:pPr>
              <w:spacing w:before="60" w:after="60" w:line="240" w:lineRule="auto"/>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Giấy chứng nhận đủ điều kiện chỉ được cấp lại khi còn hiệu lực" góp ý thành "Giấy chứng nhận đủ điều kiện tham gia “chuỗi thực phẩm an toàn” còn hiệu lực".</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273"/>
        </w:trPr>
        <w:tc>
          <w:tcPr>
            <w:tcW w:w="1149" w:type="dxa"/>
            <w:vMerge/>
            <w:vAlign w:val="center"/>
            <w:hideMark/>
          </w:tcPr>
          <w:p w:rsidR="006B15A9" w:rsidRPr="005F32BF" w:rsidRDefault="006B15A9" w:rsidP="00F10F56">
            <w:pPr>
              <w:spacing w:before="60" w:after="60" w:line="240" w:lineRule="auto"/>
              <w:jc w:val="center"/>
              <w:rPr>
                <w:rFonts w:ascii="Times New Roman" w:eastAsia="Times New Roman" w:hAnsi="Times New Roman" w:cs="Times New Roman"/>
                <w:b/>
                <w:bCs/>
                <w:sz w:val="24"/>
                <w:szCs w:val="24"/>
              </w:rPr>
            </w:pPr>
          </w:p>
        </w:tc>
        <w:tc>
          <w:tcPr>
            <w:tcW w:w="2000"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Nông nghiệp và Môi trường tỉnh Vĩnh Long</w:t>
            </w: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Đề nghị bỏ bớt cụm từ tham gia “chuỗi thực phẩm an toàn””</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144"/>
        </w:trPr>
        <w:tc>
          <w:tcPr>
            <w:tcW w:w="1149" w:type="dxa"/>
            <w:vMerge/>
            <w:vAlign w:val="center"/>
            <w:hideMark/>
          </w:tcPr>
          <w:p w:rsidR="006B15A9" w:rsidRPr="005F32BF" w:rsidRDefault="006B15A9" w:rsidP="00F10F56">
            <w:pPr>
              <w:spacing w:before="60" w:after="60" w:line="240" w:lineRule="auto"/>
              <w:jc w:val="center"/>
              <w:rPr>
                <w:rFonts w:ascii="Times New Roman" w:eastAsia="Times New Roman" w:hAnsi="Times New Roman" w:cs="Times New Roman"/>
                <w:b/>
                <w:bCs/>
                <w:sz w:val="24"/>
                <w:szCs w:val="24"/>
              </w:rPr>
            </w:pPr>
          </w:p>
        </w:tc>
        <w:tc>
          <w:tcPr>
            <w:tcW w:w="2000"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Hội Liên hiệp Phụ nữ Thành phố Hồ Chí Minh</w:t>
            </w: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xml:space="preserve">Điều 9 có nêu “Khi cơ sở thay đổi tên của cơ sở hoặc/và đổi chủ cơ sở, thay đổi địa chỉ nhưng không thay đổi vị trí, quy mô và toàn bộ quy trình chăn nuôi, trồng trọt, nuôi trồng, đánh bắt, giết mổ, sơ chế, chế biến, sản xuất, kinh doanh nông sản, thực phẩm thì cơ sở phải thực hiện cấp đổi Giấy </w:t>
            </w:r>
            <w:r w:rsidRPr="005F32BF">
              <w:rPr>
                <w:rFonts w:ascii="Times New Roman" w:eastAsia="Times New Roman" w:hAnsi="Times New Roman" w:cs="Times New Roman"/>
                <w:sz w:val="24"/>
                <w:szCs w:val="24"/>
              </w:rPr>
              <w:lastRenderedPageBreak/>
              <w:t>chứng nhận đủ điều kiện.” =&gt; Đề xuất rà soát, chỉnh lý một số lỗi kỹ thuật và đề nghị bổ sung trường họp thay đối thông tin liên hệ, người đại diện pháp luật, mã sổ doanh nghiệp hoặc thông tin sản phẩm được chứng nhận nếu không làm thay đổi bản chât hoạt động của cơ sở đổi với trường hợp cấp đổỉ khỉ thay đổi tên cơ sở, đổi chủ cơ sở, thay đổi địa chỉ nhưng không thay đổi vị trí, quy mô, quy trình</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lastRenderedPageBreak/>
              <w:t>Không tiếp thu. Lý do: Tại mẫu đơn cấp đổi/cấp lại đã có phân loại lý do  trong đó có lý do khác</w:t>
            </w:r>
          </w:p>
        </w:tc>
      </w:tr>
      <w:tr w:rsidR="005F32BF" w:rsidRPr="005F32BF" w:rsidTr="00CF26E7">
        <w:trPr>
          <w:trHeight w:val="144"/>
        </w:trPr>
        <w:tc>
          <w:tcPr>
            <w:tcW w:w="1149" w:type="dxa"/>
            <w:vMerge w:val="restart"/>
            <w:vAlign w:val="center"/>
          </w:tcPr>
          <w:p w:rsidR="00085B0A" w:rsidRPr="005F32BF" w:rsidRDefault="00085B0A" w:rsidP="00F10F56">
            <w:pPr>
              <w:spacing w:before="60" w:after="60" w:line="240" w:lineRule="auto"/>
              <w:jc w:val="center"/>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lastRenderedPageBreak/>
              <w:t>ĐIỀU 9</w:t>
            </w:r>
          </w:p>
        </w:tc>
        <w:tc>
          <w:tcPr>
            <w:tcW w:w="2000" w:type="dxa"/>
            <w:vMerge w:val="restart"/>
            <w:shd w:val="clear" w:color="000000" w:fill="FFFFFF"/>
            <w:vAlign w:val="center"/>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Tư pháp Thành phố Hồ Chí Minh</w:t>
            </w:r>
          </w:p>
        </w:tc>
        <w:tc>
          <w:tcPr>
            <w:tcW w:w="7498" w:type="dxa"/>
            <w:gridSpan w:val="2"/>
            <w:shd w:val="clear" w:color="000000" w:fill="FFFFFF"/>
            <w:vAlign w:val="center"/>
          </w:tcPr>
          <w:p w:rsidR="00085B0A" w:rsidRPr="005F32BF" w:rsidRDefault="00085B0A" w:rsidP="00F10F56">
            <w:pPr>
              <w:spacing w:before="60" w:after="60" w:line="240" w:lineRule="auto"/>
              <w:jc w:val="both"/>
              <w:rPr>
                <w:rFonts w:ascii="Times New Roman" w:hAnsi="Times New Roman"/>
                <w:spacing w:val="-2"/>
                <w:sz w:val="24"/>
                <w:szCs w:val="24"/>
              </w:rPr>
            </w:pPr>
            <w:r w:rsidRPr="005F32BF">
              <w:rPr>
                <w:rFonts w:ascii="Times New Roman" w:hAnsi="Times New Roman"/>
                <w:spacing w:val="-2"/>
                <w:sz w:val="24"/>
                <w:szCs w:val="24"/>
              </w:rPr>
              <w:t xml:space="preserve">Sở Tư pháp nhận thấy tại điểm c khoản 1, điểm c khoản 2 Điều 9 quy định trong thời gian 09 (chín) ngày làm việc kể từ ngày nhận được đề nghị cấp đổi, cấp lại Giấy chứng nhận đủ điều kiện tham gia “chuỗi thực phẩm an toàn” đầy đủ, hợp lệ, Ban Quản lý Đề án có trách nhiệm cấp Giấy chứng nhận, tuy nhiên, tại điểm d khoản 1, điểm d khoản 2 lại quy định Trưởng ban </w:t>
            </w:r>
            <w:r w:rsidRPr="005F32BF">
              <w:rPr>
                <w:rFonts w:ascii="Times New Roman" w:hAnsi="Times New Roman"/>
                <w:spacing w:val="-2"/>
                <w:sz w:val="24"/>
                <w:szCs w:val="24"/>
                <w:lang w:val="vi-VN"/>
              </w:rPr>
              <w:t>Ban Quản lý Đề án “chuỗi thực phẩm an toàn” có thẩm quyền cấp</w:t>
            </w:r>
            <w:r w:rsidRPr="005F32BF">
              <w:rPr>
                <w:rFonts w:ascii="Times New Roman" w:hAnsi="Times New Roman"/>
                <w:spacing w:val="-2"/>
                <w:sz w:val="24"/>
                <w:szCs w:val="24"/>
              </w:rPr>
              <w:t xml:space="preserve"> đổi, cấp lại</w:t>
            </w:r>
            <w:r w:rsidRPr="005F32BF">
              <w:rPr>
                <w:rFonts w:ascii="Times New Roman" w:hAnsi="Times New Roman"/>
                <w:spacing w:val="-2"/>
                <w:sz w:val="24"/>
                <w:szCs w:val="24"/>
                <w:lang w:val="vi-VN"/>
              </w:rPr>
              <w:t xml:space="preserve"> Giấy chứng nhận</w:t>
            </w:r>
            <w:r w:rsidRPr="005F32BF">
              <w:rPr>
                <w:rFonts w:ascii="Times New Roman" w:hAnsi="Times New Roman"/>
                <w:spacing w:val="-2"/>
                <w:sz w:val="24"/>
                <w:szCs w:val="24"/>
              </w:rPr>
              <w:t xml:space="preserve"> là chưa thống nhất về thẩm quyền cấp Giấy chứng nhận. Do đó, đề nghị Sở An toàn thực phẩm rà soát quy định về thẩm quyền cấp đổi Giấy chứng nhận tại khoản 1 Điều 9 cho thống nhất, phù hợp.</w:t>
            </w:r>
          </w:p>
        </w:tc>
        <w:tc>
          <w:tcPr>
            <w:tcW w:w="4517" w:type="dxa"/>
            <w:shd w:val="clear" w:color="000000" w:fill="FFFFFF"/>
            <w:vAlign w:val="center"/>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 Điều chỉnh t</w:t>
            </w:r>
            <w:r w:rsidRPr="005F32BF">
              <w:rPr>
                <w:rFonts w:ascii="Times New Roman" w:hAnsi="Times New Roman"/>
                <w:spacing w:val="-2"/>
                <w:sz w:val="24"/>
                <w:szCs w:val="24"/>
                <w:lang w:val="vi-VN"/>
              </w:rPr>
              <w:t>hẩm quyền cấp</w:t>
            </w:r>
            <w:r w:rsidRPr="005F32BF">
              <w:rPr>
                <w:rFonts w:ascii="Times New Roman" w:hAnsi="Times New Roman"/>
                <w:spacing w:val="-2"/>
                <w:sz w:val="24"/>
                <w:szCs w:val="24"/>
              </w:rPr>
              <w:t xml:space="preserve"> đổi, cấp lại</w:t>
            </w:r>
            <w:r w:rsidRPr="005F32BF">
              <w:rPr>
                <w:rFonts w:ascii="Times New Roman" w:hAnsi="Times New Roman"/>
                <w:spacing w:val="-2"/>
                <w:sz w:val="24"/>
                <w:szCs w:val="24"/>
                <w:lang w:val="vi-VN"/>
              </w:rPr>
              <w:t xml:space="preserve"> Giấy chứng nhận</w:t>
            </w:r>
            <w:r w:rsidRPr="005F32BF">
              <w:rPr>
                <w:rFonts w:ascii="Times New Roman" w:hAnsi="Times New Roman"/>
                <w:spacing w:val="-2"/>
                <w:sz w:val="24"/>
                <w:szCs w:val="24"/>
              </w:rPr>
              <w:t xml:space="preserve"> là Trưởng ban </w:t>
            </w:r>
            <w:r w:rsidRPr="005F32BF">
              <w:rPr>
                <w:rFonts w:ascii="Times New Roman" w:hAnsi="Times New Roman"/>
                <w:spacing w:val="-2"/>
                <w:sz w:val="24"/>
                <w:szCs w:val="24"/>
                <w:lang w:val="vi-VN"/>
              </w:rPr>
              <w:t>Ban Quản lý Đề án “chuỗi thực phẩm an toàn”</w:t>
            </w:r>
          </w:p>
        </w:tc>
      </w:tr>
      <w:tr w:rsidR="005F32BF" w:rsidRPr="005F32BF" w:rsidTr="00CF26E7">
        <w:trPr>
          <w:trHeight w:val="144"/>
        </w:trPr>
        <w:tc>
          <w:tcPr>
            <w:tcW w:w="1149" w:type="dxa"/>
            <w:vMerge/>
            <w:vAlign w:val="center"/>
          </w:tcPr>
          <w:p w:rsidR="00085B0A" w:rsidRPr="005F32BF" w:rsidRDefault="00085B0A" w:rsidP="00F10F56">
            <w:pPr>
              <w:spacing w:before="60" w:after="60" w:line="240" w:lineRule="auto"/>
              <w:jc w:val="center"/>
              <w:rPr>
                <w:rFonts w:ascii="Times New Roman" w:eastAsia="Times New Roman" w:hAnsi="Times New Roman" w:cs="Times New Roman"/>
                <w:b/>
                <w:bCs/>
                <w:sz w:val="24"/>
                <w:szCs w:val="24"/>
              </w:rPr>
            </w:pPr>
          </w:p>
        </w:tc>
        <w:tc>
          <w:tcPr>
            <w:tcW w:w="2000" w:type="dxa"/>
            <w:vMerge/>
            <w:shd w:val="clear" w:color="000000" w:fill="FFFFFF"/>
            <w:vAlign w:val="center"/>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tcPr>
          <w:p w:rsidR="00085B0A" w:rsidRPr="005F32BF" w:rsidRDefault="00085B0A" w:rsidP="00F10F56">
            <w:pPr>
              <w:spacing w:before="60" w:after="60" w:line="240" w:lineRule="auto"/>
              <w:jc w:val="both"/>
              <w:rPr>
                <w:rFonts w:ascii="Times New Roman" w:hAnsi="Times New Roman"/>
                <w:spacing w:val="-2"/>
                <w:sz w:val="24"/>
                <w:szCs w:val="24"/>
              </w:rPr>
            </w:pPr>
            <w:r w:rsidRPr="005F32BF">
              <w:rPr>
                <w:rFonts w:ascii="Times New Roman" w:hAnsi="Times New Roman"/>
                <w:spacing w:val="-2"/>
                <w:sz w:val="24"/>
                <w:szCs w:val="24"/>
              </w:rPr>
              <w:t>Về điểm a khoản 2 Điều 9 quy định:</w:t>
            </w:r>
          </w:p>
          <w:p w:rsidR="00085B0A" w:rsidRPr="005F32BF" w:rsidRDefault="00085B0A" w:rsidP="00F10F56">
            <w:pPr>
              <w:spacing w:before="60" w:after="60" w:line="240" w:lineRule="auto"/>
              <w:jc w:val="both"/>
              <w:rPr>
                <w:rFonts w:ascii="Times New Roman" w:hAnsi="Times New Roman"/>
                <w:i/>
                <w:spacing w:val="-2"/>
                <w:sz w:val="24"/>
                <w:szCs w:val="24"/>
              </w:rPr>
            </w:pPr>
            <w:r w:rsidRPr="005F32BF">
              <w:rPr>
                <w:rFonts w:ascii="Times New Roman" w:hAnsi="Times New Roman"/>
                <w:spacing w:val="-2"/>
                <w:sz w:val="24"/>
                <w:szCs w:val="24"/>
              </w:rPr>
              <w:t>“</w:t>
            </w:r>
            <w:r w:rsidRPr="005F32BF">
              <w:rPr>
                <w:rFonts w:ascii="Times New Roman" w:hAnsi="Times New Roman"/>
                <w:i/>
                <w:spacing w:val="-2"/>
                <w:sz w:val="24"/>
                <w:szCs w:val="24"/>
              </w:rPr>
              <w:t>a) Yêu cầu, điều kiện khi đề nghị cấp lại Giấy chứng nhận đủ điều kiện</w:t>
            </w:r>
          </w:p>
          <w:p w:rsidR="00085B0A" w:rsidRPr="005F32BF" w:rsidRDefault="00085B0A" w:rsidP="00F10F56">
            <w:pPr>
              <w:spacing w:before="60" w:after="60" w:line="240" w:lineRule="auto"/>
              <w:jc w:val="both"/>
              <w:rPr>
                <w:rFonts w:ascii="Times New Roman" w:hAnsi="Times New Roman"/>
                <w:i/>
                <w:spacing w:val="-2"/>
                <w:sz w:val="24"/>
                <w:szCs w:val="24"/>
              </w:rPr>
            </w:pPr>
            <w:r w:rsidRPr="005F32BF">
              <w:rPr>
                <w:rFonts w:ascii="Times New Roman" w:hAnsi="Times New Roman"/>
                <w:i/>
                <w:spacing w:val="-2"/>
                <w:sz w:val="24"/>
                <w:szCs w:val="24"/>
              </w:rPr>
              <w:t>Khi Giấy chứng nhận đủ điều kiện của cơ sở bị rách, hư hỏng hoặc mất, thất lạc thì cơ sở thực hiện cấp lại Giấy chứng nhận.</w:t>
            </w:r>
          </w:p>
          <w:p w:rsidR="00085B0A" w:rsidRPr="005F32BF" w:rsidRDefault="00085B0A" w:rsidP="00F10F56">
            <w:pPr>
              <w:spacing w:before="60" w:after="60" w:line="240" w:lineRule="auto"/>
              <w:jc w:val="both"/>
              <w:rPr>
                <w:rFonts w:ascii="Times New Roman" w:hAnsi="Times New Roman"/>
                <w:spacing w:val="-2"/>
                <w:sz w:val="24"/>
                <w:szCs w:val="24"/>
              </w:rPr>
            </w:pPr>
            <w:r w:rsidRPr="005F32BF">
              <w:rPr>
                <w:rFonts w:ascii="Times New Roman" w:hAnsi="Times New Roman"/>
                <w:i/>
                <w:spacing w:val="-2"/>
                <w:sz w:val="24"/>
                <w:szCs w:val="24"/>
              </w:rPr>
              <w:t>Giấy chứng nhận đủ điều kiện tham gia “</w:t>
            </w:r>
            <w:r w:rsidRPr="005F32BF">
              <w:rPr>
                <w:rFonts w:ascii="Times New Roman" w:hAnsi="Times New Roman"/>
                <w:i/>
                <w:spacing w:val="-2"/>
                <w:sz w:val="24"/>
                <w:szCs w:val="24"/>
                <w:lang w:val="vi-VN"/>
              </w:rPr>
              <w:t>chuỗi thực phẩm an toàn</w:t>
            </w:r>
            <w:r w:rsidRPr="005F32BF">
              <w:rPr>
                <w:rFonts w:ascii="Times New Roman" w:hAnsi="Times New Roman"/>
                <w:i/>
                <w:spacing w:val="-2"/>
                <w:sz w:val="24"/>
                <w:szCs w:val="24"/>
              </w:rPr>
              <w:t>” còn hiệu lực.</w:t>
            </w:r>
            <w:r w:rsidRPr="005F32BF">
              <w:rPr>
                <w:rFonts w:ascii="Times New Roman" w:hAnsi="Times New Roman"/>
                <w:spacing w:val="-2"/>
                <w:sz w:val="24"/>
                <w:szCs w:val="24"/>
              </w:rPr>
              <w:t>”</w:t>
            </w:r>
          </w:p>
          <w:p w:rsidR="00085B0A" w:rsidRPr="005F32BF" w:rsidRDefault="00085B0A" w:rsidP="00F10F56">
            <w:pPr>
              <w:spacing w:before="60" w:after="60" w:line="240" w:lineRule="auto"/>
              <w:jc w:val="both"/>
              <w:rPr>
                <w:rFonts w:ascii="Times New Roman" w:hAnsi="Times New Roman"/>
                <w:spacing w:val="-2"/>
                <w:sz w:val="24"/>
                <w:szCs w:val="24"/>
              </w:rPr>
            </w:pPr>
            <w:r w:rsidRPr="005F32BF">
              <w:rPr>
                <w:rFonts w:ascii="Times New Roman" w:hAnsi="Times New Roman"/>
                <w:spacing w:val="-2"/>
                <w:sz w:val="24"/>
                <w:szCs w:val="24"/>
              </w:rPr>
              <w:t>Để quy định chặt chẽ, ràng buộc về điều kiện cấp lại Giấy chứng nhận, đề nghị Sở An toàn thực phẩm điều chỉnh quy định tại điểm a khoản 2 Điều 9 thành:</w:t>
            </w:r>
          </w:p>
          <w:p w:rsidR="00085B0A" w:rsidRPr="005F32BF" w:rsidRDefault="00085B0A" w:rsidP="00F10F56">
            <w:pPr>
              <w:spacing w:before="60" w:after="60" w:line="240" w:lineRule="auto"/>
              <w:jc w:val="both"/>
              <w:rPr>
                <w:rFonts w:ascii="Times New Roman" w:hAnsi="Times New Roman"/>
                <w:i/>
                <w:spacing w:val="-2"/>
                <w:sz w:val="24"/>
                <w:szCs w:val="24"/>
              </w:rPr>
            </w:pPr>
            <w:r w:rsidRPr="005F32BF">
              <w:rPr>
                <w:rFonts w:ascii="Times New Roman" w:hAnsi="Times New Roman"/>
                <w:i/>
                <w:spacing w:val="-2"/>
                <w:sz w:val="24"/>
                <w:szCs w:val="24"/>
              </w:rPr>
              <w:t>“a) Yêu cầu, điều kiện khi đề nghị cấp lại Giấy chứng nhận đủ điều kiện</w:t>
            </w:r>
          </w:p>
          <w:p w:rsidR="00085B0A" w:rsidRPr="005F32BF" w:rsidRDefault="00085B0A" w:rsidP="00F10F56">
            <w:pPr>
              <w:spacing w:before="60" w:after="60" w:line="240" w:lineRule="auto"/>
              <w:jc w:val="both"/>
              <w:rPr>
                <w:rFonts w:ascii="Times New Roman" w:hAnsi="Times New Roman"/>
                <w:i/>
                <w:spacing w:val="-2"/>
                <w:sz w:val="28"/>
                <w:szCs w:val="28"/>
              </w:rPr>
            </w:pPr>
            <w:r w:rsidRPr="005F32BF">
              <w:rPr>
                <w:rFonts w:ascii="Times New Roman" w:hAnsi="Times New Roman"/>
                <w:i/>
                <w:spacing w:val="-2"/>
                <w:sz w:val="24"/>
                <w:szCs w:val="24"/>
                <w:u w:val="single"/>
              </w:rPr>
              <w:t>Khi Giấy chứng nhận đủ điều kiện tham gia “</w:t>
            </w:r>
            <w:r w:rsidRPr="005F32BF">
              <w:rPr>
                <w:rFonts w:ascii="Times New Roman" w:hAnsi="Times New Roman"/>
                <w:i/>
                <w:spacing w:val="-2"/>
                <w:sz w:val="24"/>
                <w:szCs w:val="24"/>
                <w:u w:val="single"/>
                <w:lang w:val="vi-VN"/>
              </w:rPr>
              <w:t>chuỗi thực phẩm an toàn</w:t>
            </w:r>
            <w:r w:rsidRPr="005F32BF">
              <w:rPr>
                <w:rFonts w:ascii="Times New Roman" w:hAnsi="Times New Roman"/>
                <w:i/>
                <w:spacing w:val="-2"/>
                <w:sz w:val="24"/>
                <w:szCs w:val="24"/>
                <w:u w:val="single"/>
              </w:rPr>
              <w:t>” của cơ sở bị rách, hư hỏng hoặc mất, thất lạc và Giấy chứng nhận này còn hiệu lực thì cơ sở thực hiện đề nghị cấp lại Giấy chứng nhận</w:t>
            </w:r>
            <w:r w:rsidRPr="005F32BF">
              <w:rPr>
                <w:rFonts w:ascii="Times New Roman" w:hAnsi="Times New Roman"/>
                <w:i/>
                <w:spacing w:val="-2"/>
                <w:sz w:val="24"/>
                <w:szCs w:val="24"/>
              </w:rPr>
              <w:t>.”</w:t>
            </w:r>
          </w:p>
        </w:tc>
        <w:tc>
          <w:tcPr>
            <w:tcW w:w="4517" w:type="dxa"/>
            <w:shd w:val="clear" w:color="000000" w:fill="FFFFFF"/>
            <w:vAlign w:val="center"/>
          </w:tcPr>
          <w:p w:rsidR="00085B0A" w:rsidRPr="005F32BF" w:rsidRDefault="00085B0A" w:rsidP="00F10F56">
            <w:pPr>
              <w:spacing w:before="60" w:after="60" w:line="240" w:lineRule="auto"/>
              <w:jc w:val="both"/>
              <w:rPr>
                <w:rFonts w:ascii="Times New Roman" w:hAnsi="Times New Roman"/>
                <w:i/>
                <w:spacing w:val="-2"/>
                <w:sz w:val="24"/>
                <w:szCs w:val="24"/>
              </w:rPr>
            </w:pPr>
            <w:r w:rsidRPr="005F32BF">
              <w:rPr>
                <w:rFonts w:ascii="Times New Roman" w:eastAsia="Times New Roman" w:hAnsi="Times New Roman" w:cs="Times New Roman"/>
                <w:sz w:val="24"/>
                <w:szCs w:val="24"/>
              </w:rPr>
              <w:t>Thống nhất và tiếp thu. Điều chỉnh thành: : “</w:t>
            </w:r>
            <w:r w:rsidRPr="005F32BF">
              <w:rPr>
                <w:rFonts w:ascii="Times New Roman" w:hAnsi="Times New Roman"/>
                <w:i/>
                <w:spacing w:val="-2"/>
                <w:sz w:val="24"/>
                <w:szCs w:val="24"/>
              </w:rPr>
              <w:t>a) Yêu cầu, điều kiện khi đề nghị cấp lại Giấy chứng nhận đủ điều kiện</w:t>
            </w:r>
          </w:p>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hAnsi="Times New Roman"/>
                <w:i/>
                <w:spacing w:val="-2"/>
                <w:sz w:val="24"/>
                <w:szCs w:val="24"/>
              </w:rPr>
              <w:t>Khi Giấy chứng nhận đủ điều kiện tham gia “</w:t>
            </w:r>
            <w:r w:rsidRPr="005F32BF">
              <w:rPr>
                <w:rFonts w:ascii="Times New Roman" w:hAnsi="Times New Roman"/>
                <w:i/>
                <w:spacing w:val="-2"/>
                <w:sz w:val="24"/>
                <w:szCs w:val="24"/>
                <w:lang w:val="vi-VN"/>
              </w:rPr>
              <w:t>chuỗi thực phẩm an toàn</w:t>
            </w:r>
            <w:r w:rsidRPr="005F32BF">
              <w:rPr>
                <w:rFonts w:ascii="Times New Roman" w:hAnsi="Times New Roman"/>
                <w:i/>
                <w:spacing w:val="-2"/>
                <w:sz w:val="24"/>
                <w:szCs w:val="24"/>
              </w:rPr>
              <w:t>” của cơ sở bị rách, hư hỏng hoặc mất, thất lạc và Giấy chứng nhận này còn hiệu lực thì cơ sở thực hiện đề nghị cấp lại Giấy chứng nhận.”</w:t>
            </w:r>
          </w:p>
        </w:tc>
      </w:tr>
      <w:tr w:rsidR="005F32BF" w:rsidRPr="005F32BF" w:rsidTr="00CF26E7">
        <w:trPr>
          <w:trHeight w:val="2496"/>
        </w:trPr>
        <w:tc>
          <w:tcPr>
            <w:tcW w:w="1149" w:type="dxa"/>
            <w:vMerge w:val="restart"/>
            <w:shd w:val="clear" w:color="000000" w:fill="FFFFFF"/>
            <w:vAlign w:val="center"/>
            <w:hideMark/>
          </w:tcPr>
          <w:p w:rsidR="006B15A9" w:rsidRPr="005F32BF" w:rsidRDefault="006B15A9" w:rsidP="00F10F56">
            <w:pPr>
              <w:spacing w:before="60" w:after="60" w:line="240" w:lineRule="auto"/>
              <w:jc w:val="center"/>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lastRenderedPageBreak/>
              <w:t>ĐIỀU 10</w:t>
            </w:r>
          </w:p>
        </w:tc>
        <w:tc>
          <w:tcPr>
            <w:tcW w:w="2000"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Nông nghiệp và Môi trường Thành phố Hồ Chí Minh</w:t>
            </w:r>
          </w:p>
        </w:tc>
        <w:tc>
          <w:tcPr>
            <w:tcW w:w="7498" w:type="dxa"/>
            <w:gridSpan w:val="2"/>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“Đề nghị rà soát Điều 10 để tránh trùng lặp với các quy định tại Điều 8 và Điều 9. Trường hợp vẫn giữ Điều 10, đề nghị chỉnh sửa thành: “Trưởng ban Ban Quản lý Đề án “chuỗi thực phẩm an toàn” có thẩm quyền cấp, cấp đổi, cấp lại Giấy chứng nhận đủ điều kiện tham gia “chuỗi thực phẩm an toàn” đối với cơ sở đáp ứng quy định tại Quy chế này. Việc sử dụng con dấu thực hiện theo Quyết định thành lập Ban Quản lý Đề án và quy định pháp luật có liên quan.”.”</w:t>
            </w:r>
          </w:p>
        </w:tc>
        <w:tc>
          <w:tcPr>
            <w:tcW w:w="4517" w:type="dxa"/>
            <w:shd w:val="clear" w:color="000000" w:fill="FFFFFF"/>
            <w:vAlign w:val="center"/>
            <w:hideMark/>
          </w:tcPr>
          <w:p w:rsidR="006B15A9" w:rsidRPr="005F32BF" w:rsidRDefault="006B15A9"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thu. Lý do: Điều 10 quy định thẩm quyền của Trưởng ban Ban Quản lý Đề án.</w:t>
            </w:r>
          </w:p>
        </w:tc>
      </w:tr>
      <w:tr w:rsidR="005F32BF" w:rsidRPr="005F32BF" w:rsidTr="00CF26E7">
        <w:trPr>
          <w:trHeight w:val="714"/>
        </w:trPr>
        <w:tc>
          <w:tcPr>
            <w:tcW w:w="1149" w:type="dxa"/>
            <w:vMerge/>
            <w:shd w:val="clear" w:color="000000" w:fill="FFFFFF"/>
            <w:vAlign w:val="center"/>
          </w:tcPr>
          <w:p w:rsidR="0060760B" w:rsidRPr="005F32BF" w:rsidRDefault="0060760B" w:rsidP="00F10F56">
            <w:pPr>
              <w:spacing w:before="60" w:after="60" w:line="240" w:lineRule="auto"/>
              <w:jc w:val="center"/>
              <w:rPr>
                <w:rFonts w:ascii="Times New Roman" w:eastAsia="Times New Roman" w:hAnsi="Times New Roman" w:cs="Times New Roman"/>
                <w:b/>
                <w:bCs/>
                <w:sz w:val="24"/>
                <w:szCs w:val="24"/>
              </w:rPr>
            </w:pPr>
          </w:p>
        </w:tc>
        <w:tc>
          <w:tcPr>
            <w:tcW w:w="2000" w:type="dxa"/>
            <w:shd w:val="clear" w:color="000000" w:fill="FFFFFF"/>
            <w:vAlign w:val="center"/>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Ủy ban nhân dân phường Sài Gòn</w:t>
            </w:r>
          </w:p>
        </w:tc>
        <w:tc>
          <w:tcPr>
            <w:tcW w:w="7498" w:type="dxa"/>
            <w:gridSpan w:val="2"/>
            <w:shd w:val="clear" w:color="000000" w:fill="FFFFFF"/>
            <w:vAlign w:val="center"/>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“đề nghị điều chỉnh lỗi chính tả tại Điều 10 của dự thảo Quy chế.”</w:t>
            </w:r>
          </w:p>
        </w:tc>
        <w:tc>
          <w:tcPr>
            <w:tcW w:w="4517" w:type="dxa"/>
            <w:shd w:val="clear" w:color="000000" w:fill="FFFFFF"/>
            <w:vAlign w:val="center"/>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624"/>
        </w:trPr>
        <w:tc>
          <w:tcPr>
            <w:tcW w:w="1149" w:type="dxa"/>
            <w:vMerge/>
            <w:vAlign w:val="center"/>
            <w:hideMark/>
          </w:tcPr>
          <w:p w:rsidR="0060760B" w:rsidRPr="005F32BF" w:rsidRDefault="0060760B" w:rsidP="00F10F56">
            <w:pPr>
              <w:spacing w:before="60" w:after="60" w:line="240" w:lineRule="auto"/>
              <w:jc w:val="center"/>
              <w:rPr>
                <w:rFonts w:ascii="Times New Roman" w:eastAsia="Times New Roman" w:hAnsi="Times New Roman" w:cs="Times New Roman"/>
                <w:b/>
                <w:bCs/>
                <w:sz w:val="24"/>
                <w:szCs w:val="24"/>
              </w:rPr>
            </w:pPr>
          </w:p>
        </w:tc>
        <w:tc>
          <w:tcPr>
            <w:tcW w:w="2000" w:type="dxa"/>
            <w:shd w:val="clear" w:color="000000" w:fill="FFFFFF"/>
            <w:vAlign w:val="center"/>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Tư pháp Thành phố Hồ Chí Minh</w:t>
            </w:r>
          </w:p>
        </w:tc>
        <w:tc>
          <w:tcPr>
            <w:tcW w:w="7498" w:type="dxa"/>
            <w:gridSpan w:val="2"/>
            <w:shd w:val="clear" w:color="000000" w:fill="FFFFFF"/>
            <w:vAlign w:val="center"/>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Qua nghiên cứu, Sở Tư pháp nhận thấy quy định về thẩm quyền cấp Giấy chứng nhận đủ điều kiện tham gia “chuỗi thực phẩm an toàn” tại Điều 8 và Điều 10 là chưa thống nhất. Do đó, đề nghị Sở An toàn thực phẩm rà soát, xác định thẩm quyền cấp Giấy chứng nhận là Ban Quản lý Đề án hay Trưởng ban Ban Quản lý Đề án để điều chỉnh quy định cho thống nhất, chặt chẽ. Đồng thời, đề nghị đưa quy định tại Điều 10 thành một nội dung tại Điều 8 để tránh việc quy định rời rạc.</w:t>
            </w:r>
          </w:p>
        </w:tc>
        <w:tc>
          <w:tcPr>
            <w:tcW w:w="4517" w:type="dxa"/>
            <w:shd w:val="clear" w:color="000000" w:fill="FFFFFF"/>
            <w:vAlign w:val="center"/>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 Điều chỉnh t</w:t>
            </w:r>
            <w:r w:rsidRPr="005F32BF">
              <w:rPr>
                <w:rFonts w:ascii="Times New Roman" w:hAnsi="Times New Roman"/>
                <w:spacing w:val="-2"/>
                <w:sz w:val="24"/>
                <w:szCs w:val="24"/>
                <w:lang w:val="vi-VN"/>
              </w:rPr>
              <w:t>hẩm quyền cấp</w:t>
            </w:r>
            <w:r w:rsidRPr="005F32BF">
              <w:rPr>
                <w:rFonts w:ascii="Times New Roman" w:hAnsi="Times New Roman"/>
                <w:spacing w:val="-2"/>
                <w:sz w:val="24"/>
                <w:szCs w:val="24"/>
              </w:rPr>
              <w:t xml:space="preserve"> </w:t>
            </w:r>
            <w:r w:rsidRPr="005F32BF">
              <w:rPr>
                <w:rFonts w:ascii="Times New Roman" w:hAnsi="Times New Roman"/>
                <w:spacing w:val="-2"/>
                <w:sz w:val="24"/>
                <w:szCs w:val="24"/>
                <w:lang w:val="vi-VN"/>
              </w:rPr>
              <w:t>Giấy chứng nhận</w:t>
            </w:r>
            <w:r w:rsidRPr="005F32BF">
              <w:rPr>
                <w:rFonts w:ascii="Times New Roman" w:hAnsi="Times New Roman"/>
                <w:spacing w:val="-2"/>
                <w:sz w:val="24"/>
                <w:szCs w:val="24"/>
              </w:rPr>
              <w:t xml:space="preserve"> là Trưởng ban </w:t>
            </w:r>
            <w:r w:rsidRPr="005F32BF">
              <w:rPr>
                <w:rFonts w:ascii="Times New Roman" w:hAnsi="Times New Roman"/>
                <w:spacing w:val="-2"/>
                <w:sz w:val="24"/>
                <w:szCs w:val="24"/>
                <w:lang w:val="vi-VN"/>
              </w:rPr>
              <w:t>Ban Quản lý Đề án “chuỗi thực phẩm an toàn”</w:t>
            </w:r>
          </w:p>
        </w:tc>
      </w:tr>
      <w:tr w:rsidR="005F32BF" w:rsidRPr="005F32BF" w:rsidTr="00CF26E7">
        <w:trPr>
          <w:trHeight w:val="2184"/>
        </w:trPr>
        <w:tc>
          <w:tcPr>
            <w:tcW w:w="1149" w:type="dxa"/>
            <w:vMerge w:val="restart"/>
            <w:shd w:val="clear" w:color="000000" w:fill="FFFFFF"/>
            <w:vAlign w:val="center"/>
            <w:hideMark/>
          </w:tcPr>
          <w:p w:rsidR="0060760B" w:rsidRPr="005F32BF" w:rsidRDefault="0060760B" w:rsidP="00F10F56">
            <w:pPr>
              <w:spacing w:before="60" w:after="60" w:line="240" w:lineRule="auto"/>
              <w:jc w:val="center"/>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t>ĐIỀU 11</w:t>
            </w:r>
          </w:p>
        </w:tc>
        <w:tc>
          <w:tcPr>
            <w:tcW w:w="2000" w:type="dxa"/>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Hội Liên hiệp Phụ nữ Thành phố Hồ Chí Minh</w:t>
            </w:r>
          </w:p>
        </w:tc>
        <w:tc>
          <w:tcPr>
            <w:tcW w:w="7498" w:type="dxa"/>
            <w:gridSpan w:val="2"/>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Đề xuất bổ sung quy định:</w:t>
            </w:r>
          </w:p>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Trong thời gian hiệu lực nếu cơ sở thay đổi quy trình sản xuất, mở rộng quy mô hoặc thay đổi ngành nghề thì phải thực hiện đánh giá lại.</w:t>
            </w:r>
            <w:r w:rsidRPr="005F32BF">
              <w:rPr>
                <w:rFonts w:ascii="Times New Roman" w:eastAsia="Times New Roman" w:hAnsi="Times New Roman" w:cs="Times New Roman"/>
                <w:sz w:val="24"/>
                <w:szCs w:val="24"/>
              </w:rPr>
              <w:br/>
              <w:t>+ Quy định rõ thời hạn thông báo thay đổi (ví dụ 30 ngày kể từ khi phát sinh).</w:t>
            </w:r>
          </w:p>
        </w:tc>
        <w:tc>
          <w:tcPr>
            <w:tcW w:w="4517" w:type="dxa"/>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thu. Lý do: Nội dung này đã quy định tại Điều 9 Quy chế</w:t>
            </w:r>
          </w:p>
        </w:tc>
      </w:tr>
      <w:tr w:rsidR="005F32BF" w:rsidRPr="005F32BF" w:rsidTr="00CF26E7">
        <w:trPr>
          <w:trHeight w:val="1046"/>
        </w:trPr>
        <w:tc>
          <w:tcPr>
            <w:tcW w:w="1149" w:type="dxa"/>
            <w:vMerge/>
            <w:vAlign w:val="center"/>
            <w:hideMark/>
          </w:tcPr>
          <w:p w:rsidR="0060760B" w:rsidRPr="005F32BF" w:rsidRDefault="0060760B" w:rsidP="00F10F56">
            <w:pPr>
              <w:spacing w:before="60" w:after="60" w:line="240" w:lineRule="auto"/>
              <w:jc w:val="both"/>
              <w:rPr>
                <w:rFonts w:ascii="Times New Roman" w:eastAsia="Times New Roman" w:hAnsi="Times New Roman" w:cs="Times New Roman"/>
                <w:b/>
                <w:bCs/>
                <w:sz w:val="24"/>
                <w:szCs w:val="24"/>
              </w:rPr>
            </w:pPr>
          </w:p>
        </w:tc>
        <w:tc>
          <w:tcPr>
            <w:tcW w:w="2000" w:type="dxa"/>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Công ty TNHH Sản xuất Thực phẩm Việt Nhi</w:t>
            </w:r>
          </w:p>
        </w:tc>
        <w:tc>
          <w:tcPr>
            <w:tcW w:w="7498" w:type="dxa"/>
            <w:gridSpan w:val="2"/>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Quyết định cũ (26/2016) quy định thời hạn Giấy chứng nhận có giá trị 3 năm và được giữ nguyên theo dự thảo mới. Doanh nghiệp mong muốn xem xét kéo dài thời hạn (ví dụ: 5 năm đối với các cơ sở đã nhiều lần được cấp chứng nhận và duy trì tốt tiêu chuẩn) để giảm tần suất phải làm thủ tục gia hạn, tiết kiệm chi phí tuân thủ cho doanh nghiệp.</w:t>
            </w:r>
          </w:p>
        </w:tc>
        <w:tc>
          <w:tcPr>
            <w:tcW w:w="4517" w:type="dxa"/>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thu. Lý do: Quyết định này tập trung điều chỉnh Chương III theo văn bản 939/KTrVB-KGVX ngày 30/8/2024 của Cục Kiểm tra Văn bản Quy phạm pháp Luật (Bộ Tư pháp)</w:t>
            </w:r>
          </w:p>
        </w:tc>
      </w:tr>
      <w:tr w:rsidR="005F32BF" w:rsidRPr="005F32BF" w:rsidTr="00CF26E7">
        <w:trPr>
          <w:trHeight w:val="2496"/>
        </w:trPr>
        <w:tc>
          <w:tcPr>
            <w:tcW w:w="1149" w:type="dxa"/>
            <w:vMerge w:val="restart"/>
            <w:shd w:val="clear" w:color="000000" w:fill="FFFFFF"/>
            <w:vAlign w:val="center"/>
            <w:hideMark/>
          </w:tcPr>
          <w:p w:rsidR="0060760B" w:rsidRPr="005F32BF" w:rsidRDefault="0060760B" w:rsidP="00F10F56">
            <w:pPr>
              <w:spacing w:before="60" w:after="60" w:line="240" w:lineRule="auto"/>
              <w:jc w:val="center"/>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lastRenderedPageBreak/>
              <w:t>ĐIỀU 12</w:t>
            </w:r>
          </w:p>
        </w:tc>
        <w:tc>
          <w:tcPr>
            <w:tcW w:w="2000" w:type="dxa"/>
            <w:vMerge w:val="restart"/>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Công Thương Thành phố Hồ Chí Minh</w:t>
            </w:r>
          </w:p>
        </w:tc>
        <w:tc>
          <w:tcPr>
            <w:tcW w:w="7498" w:type="dxa"/>
            <w:gridSpan w:val="2"/>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Về công khai thông tin đối với cơ sở và sản phẩm thuộc “Chuỗi thực phẩm an toàn”: Tại Điều 12 Chương IV, đề nghị rà soát, bổ sung theo hướng công khai đầy đủ thông tin về thời hạn hiệu lực của Giấy chứng nhận, danh sách các cơ sở được cấp, gia hạn, cấp lại, thu hồi hoặc hết hiệu lực Giấy chứng nhận; danh mục sản phẩm thuộc phạm vi được chứng nhận và đầu mối tiếp nhận phản ánh của tổ chức, cá nhân đối với sản phẩm thuộc “Chuỗi thực phẩm an toàn”.</w:t>
            </w:r>
          </w:p>
        </w:tc>
        <w:tc>
          <w:tcPr>
            <w:tcW w:w="4517" w:type="dxa"/>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936"/>
        </w:trPr>
        <w:tc>
          <w:tcPr>
            <w:tcW w:w="1149" w:type="dxa"/>
            <w:vMerge/>
            <w:vAlign w:val="center"/>
            <w:hideMark/>
          </w:tcPr>
          <w:p w:rsidR="0060760B" w:rsidRPr="005F32BF" w:rsidRDefault="0060760B" w:rsidP="00F10F56">
            <w:pPr>
              <w:spacing w:before="60" w:after="60" w:line="240" w:lineRule="auto"/>
              <w:jc w:val="center"/>
              <w:rPr>
                <w:rFonts w:ascii="Times New Roman" w:eastAsia="Times New Roman" w:hAnsi="Times New Roman" w:cs="Times New Roman"/>
                <w:b/>
                <w:bCs/>
                <w:sz w:val="24"/>
                <w:szCs w:val="24"/>
              </w:rPr>
            </w:pPr>
          </w:p>
        </w:tc>
        <w:tc>
          <w:tcPr>
            <w:tcW w:w="2000" w:type="dxa"/>
            <w:vMerge/>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Đồng thời, đề nghị quy định rõ Ban Quản lý Đề án là đầu mối thực hiện việc cập nhật, công khai và duy trì thông tin theo quy định.</w:t>
            </w:r>
          </w:p>
        </w:tc>
        <w:tc>
          <w:tcPr>
            <w:tcW w:w="4517" w:type="dxa"/>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thu. Lý do: Các Sở ngành cùng phối hợp thực hiện</w:t>
            </w:r>
          </w:p>
        </w:tc>
      </w:tr>
      <w:tr w:rsidR="005F32BF" w:rsidRPr="005F32BF" w:rsidTr="00CF26E7">
        <w:trPr>
          <w:trHeight w:val="2185"/>
        </w:trPr>
        <w:tc>
          <w:tcPr>
            <w:tcW w:w="1149" w:type="dxa"/>
            <w:vMerge/>
            <w:vAlign w:val="center"/>
            <w:hideMark/>
          </w:tcPr>
          <w:p w:rsidR="0060760B" w:rsidRPr="005F32BF" w:rsidRDefault="0060760B" w:rsidP="00F10F56">
            <w:pPr>
              <w:spacing w:before="60" w:after="60" w:line="240" w:lineRule="auto"/>
              <w:jc w:val="center"/>
              <w:rPr>
                <w:rFonts w:ascii="Times New Roman" w:eastAsia="Times New Roman" w:hAnsi="Times New Roman" w:cs="Times New Roman"/>
                <w:b/>
                <w:bCs/>
                <w:sz w:val="24"/>
                <w:szCs w:val="24"/>
              </w:rPr>
            </w:pPr>
          </w:p>
        </w:tc>
        <w:tc>
          <w:tcPr>
            <w:tcW w:w="2000" w:type="dxa"/>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hAnsi="Times New Roman" w:cs="Times New Roman"/>
                <w:sz w:val="24"/>
                <w:szCs w:val="24"/>
              </w:rPr>
              <w:t>Ủy ban Mặt trận Tổ quốc Việt Nam Thành phố Hồ Chí Minh</w:t>
            </w:r>
          </w:p>
        </w:tc>
        <w:tc>
          <w:tcPr>
            <w:tcW w:w="7498" w:type="dxa"/>
            <w:gridSpan w:val="2"/>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“Điều chỉnh, bổ sung nội dung tại Điều 12. Quản lý việc chứng nhận đủ điều kiện tham gia “chuỗi thực phẩm an toàn” như sau: “Danh mục cơ sở được cấp Giấy chứng nhận, thời hạn hiệu lực của Giấy chứng nhận, nhóm sản phẩm được chứng nhận, các trường hợp bị thu hồi hoặc hủy bỏ chứng nhận phải được công khai trên cổng thông tin điện tử của cơ quan thường trực Ban Quản lý Đề án được quy định tại Quyết định thành lập Ban Quản lý Đề án và cơ quan quan lý chuyên ngành tại địa chỉ của cơ sở sản xuất, kinh doanh đăng ký; khuyến khích áp dụng các giải pháp số, công nghệ số để phục vụ truy xuất nguồn gốc và cung cấp thông tin cho người tiêu dùng”</w:t>
            </w:r>
          </w:p>
        </w:tc>
        <w:tc>
          <w:tcPr>
            <w:tcW w:w="4517" w:type="dxa"/>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 tuy nhiên có điều chỉnh như sau "Danh mục cơ sở và sản lượng, sản phẩm chứng nhận đủ điều kiện, cấp và thu hồi giấy chứng nhận đủ điều kiện được cập nhập và đăng tải công khai trên trang thông tin điện tử của cơ quan thường trực của Ban Quản lý Đề án"</w:t>
            </w:r>
          </w:p>
        </w:tc>
      </w:tr>
      <w:tr w:rsidR="005F32BF" w:rsidRPr="005F32BF" w:rsidTr="00CF26E7">
        <w:trPr>
          <w:trHeight w:val="821"/>
        </w:trPr>
        <w:tc>
          <w:tcPr>
            <w:tcW w:w="1149" w:type="dxa"/>
            <w:vMerge/>
            <w:vAlign w:val="center"/>
            <w:hideMark/>
          </w:tcPr>
          <w:p w:rsidR="0060760B" w:rsidRPr="005F32BF" w:rsidRDefault="0060760B" w:rsidP="00F10F56">
            <w:pPr>
              <w:spacing w:before="60" w:after="60" w:line="240" w:lineRule="auto"/>
              <w:jc w:val="center"/>
              <w:rPr>
                <w:rFonts w:ascii="Times New Roman" w:eastAsia="Times New Roman" w:hAnsi="Times New Roman" w:cs="Times New Roman"/>
                <w:b/>
                <w:bCs/>
                <w:sz w:val="24"/>
                <w:szCs w:val="24"/>
              </w:rPr>
            </w:pPr>
          </w:p>
        </w:tc>
        <w:tc>
          <w:tcPr>
            <w:tcW w:w="2000" w:type="dxa"/>
            <w:vMerge w:val="restart"/>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xml:space="preserve">Hội Liên hiệp Phụ nữ </w:t>
            </w:r>
            <w:r w:rsidRPr="005F32BF">
              <w:rPr>
                <w:rFonts w:ascii="Times New Roman" w:hAnsi="Times New Roman" w:cs="Times New Roman"/>
                <w:sz w:val="24"/>
                <w:szCs w:val="24"/>
              </w:rPr>
              <w:t>Thành phố Hồ Chí Minh</w:t>
            </w:r>
          </w:p>
        </w:tc>
        <w:tc>
          <w:tcPr>
            <w:tcW w:w="7498" w:type="dxa"/>
            <w:gridSpan w:val="2"/>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Điều 12 quy định công khai danh sách cơ sở được chứng nhận trên Website. =&gt; Đề xuất bổ sung quy định về công khai thông tin: quy định về mã QR truy xuất nguồn gốc, liên thông với cơ sở dữ liệu của Thành phô để người tiêu dùng thuận tiện kiêm tra thông tin sản phẩm.</w:t>
            </w:r>
          </w:p>
        </w:tc>
        <w:tc>
          <w:tcPr>
            <w:tcW w:w="4517" w:type="dxa"/>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thống nhất. Lý do: Đây là Đề án chuỗi trong khi nội dung yêu cầu của Đề án truy xuất nguồn gốc</w:t>
            </w:r>
          </w:p>
        </w:tc>
      </w:tr>
      <w:tr w:rsidR="005F32BF" w:rsidRPr="005F32BF" w:rsidTr="00CF26E7">
        <w:trPr>
          <w:trHeight w:val="936"/>
        </w:trPr>
        <w:tc>
          <w:tcPr>
            <w:tcW w:w="1149" w:type="dxa"/>
            <w:vMerge/>
            <w:vAlign w:val="center"/>
            <w:hideMark/>
          </w:tcPr>
          <w:p w:rsidR="0060760B" w:rsidRPr="005F32BF" w:rsidRDefault="0060760B" w:rsidP="00F10F56">
            <w:pPr>
              <w:spacing w:before="60" w:after="60" w:line="240" w:lineRule="auto"/>
              <w:jc w:val="center"/>
              <w:rPr>
                <w:rFonts w:ascii="Times New Roman" w:eastAsia="Times New Roman" w:hAnsi="Times New Roman" w:cs="Times New Roman"/>
                <w:b/>
                <w:bCs/>
                <w:sz w:val="24"/>
                <w:szCs w:val="24"/>
              </w:rPr>
            </w:pPr>
          </w:p>
        </w:tc>
        <w:tc>
          <w:tcPr>
            <w:tcW w:w="2000" w:type="dxa"/>
            <w:vMerge/>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Đề xuất chỉnh cụm từ “cập nhập và đang tải công khai” thành “cập nhật và đăng tảỉ công khai ” để bảo đảm đúng chính tả và không bị hiểu sai nghĩa.</w:t>
            </w:r>
          </w:p>
        </w:tc>
        <w:tc>
          <w:tcPr>
            <w:tcW w:w="4517" w:type="dxa"/>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624"/>
        </w:trPr>
        <w:tc>
          <w:tcPr>
            <w:tcW w:w="1149" w:type="dxa"/>
            <w:vMerge/>
            <w:vAlign w:val="center"/>
            <w:hideMark/>
          </w:tcPr>
          <w:p w:rsidR="0060760B" w:rsidRPr="005F32BF" w:rsidRDefault="0060760B" w:rsidP="00F10F56">
            <w:pPr>
              <w:spacing w:before="60" w:after="60" w:line="240" w:lineRule="auto"/>
              <w:jc w:val="center"/>
              <w:rPr>
                <w:rFonts w:ascii="Times New Roman" w:eastAsia="Times New Roman" w:hAnsi="Times New Roman" w:cs="Times New Roman"/>
                <w:b/>
                <w:bCs/>
                <w:sz w:val="24"/>
                <w:szCs w:val="24"/>
              </w:rPr>
            </w:pPr>
          </w:p>
        </w:tc>
        <w:tc>
          <w:tcPr>
            <w:tcW w:w="2000" w:type="dxa"/>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Ủy ban nhân dân phường Sài Gòn</w:t>
            </w:r>
          </w:p>
        </w:tc>
        <w:tc>
          <w:tcPr>
            <w:tcW w:w="7498" w:type="dxa"/>
            <w:gridSpan w:val="2"/>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Điều chỉnh lỗi chính tả tại Điều 12 của dự thảo Quy chế.”</w:t>
            </w:r>
          </w:p>
        </w:tc>
        <w:tc>
          <w:tcPr>
            <w:tcW w:w="4517" w:type="dxa"/>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624"/>
        </w:trPr>
        <w:tc>
          <w:tcPr>
            <w:tcW w:w="1149" w:type="dxa"/>
            <w:vAlign w:val="center"/>
          </w:tcPr>
          <w:p w:rsidR="0060760B" w:rsidRPr="005F32BF" w:rsidRDefault="0060760B" w:rsidP="00F10F56">
            <w:pPr>
              <w:spacing w:before="60" w:after="60" w:line="240" w:lineRule="auto"/>
              <w:jc w:val="center"/>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lastRenderedPageBreak/>
              <w:t>ĐIỀU 12</w:t>
            </w:r>
          </w:p>
        </w:tc>
        <w:tc>
          <w:tcPr>
            <w:tcW w:w="2000" w:type="dxa"/>
            <w:shd w:val="clear" w:color="000000" w:fill="FFFFFF"/>
            <w:vAlign w:val="center"/>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Tư pháp Thành phố Hồ Chí Minh</w:t>
            </w:r>
          </w:p>
        </w:tc>
        <w:tc>
          <w:tcPr>
            <w:tcW w:w="7498" w:type="dxa"/>
            <w:gridSpan w:val="2"/>
            <w:shd w:val="clear" w:color="000000" w:fill="FFFFFF"/>
            <w:vAlign w:val="center"/>
          </w:tcPr>
          <w:p w:rsidR="0060760B" w:rsidRPr="005F32BF" w:rsidRDefault="0060760B" w:rsidP="00F10F56">
            <w:pPr>
              <w:spacing w:before="60" w:after="60" w:line="240" w:lineRule="auto"/>
              <w:jc w:val="both"/>
              <w:rPr>
                <w:rFonts w:ascii="Times New Roman" w:hAnsi="Times New Roman"/>
                <w:spacing w:val="-2"/>
                <w:sz w:val="24"/>
                <w:szCs w:val="24"/>
              </w:rPr>
            </w:pPr>
            <w:r w:rsidRPr="005F32BF">
              <w:rPr>
                <w:rFonts w:ascii="Times New Roman" w:hAnsi="Times New Roman"/>
                <w:spacing w:val="-2"/>
                <w:sz w:val="24"/>
                <w:szCs w:val="24"/>
              </w:rPr>
              <w:t>Tại Điều 12 quy định “</w:t>
            </w:r>
            <w:r w:rsidRPr="005F32BF">
              <w:rPr>
                <w:rFonts w:ascii="Times New Roman" w:hAnsi="Times New Roman"/>
                <w:i/>
                <w:spacing w:val="-2"/>
                <w:sz w:val="24"/>
                <w:szCs w:val="24"/>
              </w:rPr>
              <w:t>Thông tin về</w:t>
            </w:r>
            <w:r w:rsidRPr="005F32BF">
              <w:rPr>
                <w:rFonts w:ascii="Times New Roman" w:hAnsi="Times New Roman"/>
                <w:spacing w:val="-2"/>
                <w:sz w:val="24"/>
                <w:szCs w:val="24"/>
              </w:rPr>
              <w:t>…</w:t>
            </w:r>
            <w:r w:rsidRPr="005F32BF">
              <w:rPr>
                <w:rFonts w:ascii="Times New Roman" w:hAnsi="Times New Roman"/>
                <w:i/>
                <w:spacing w:val="-2"/>
                <w:sz w:val="24"/>
                <w:szCs w:val="24"/>
              </w:rPr>
              <w:t>cùng thời hạn hiệu lực của việc cấp hoặc thu hồi giấy chứng nhận đủ điều kiện tham gia “chuỗi thực phẩm an toàn</w:t>
            </w:r>
            <w:r w:rsidRPr="005F32BF">
              <w:rPr>
                <w:rFonts w:ascii="Times New Roman" w:hAnsi="Times New Roman"/>
                <w:spacing w:val="-2"/>
                <w:sz w:val="24"/>
                <w:szCs w:val="24"/>
              </w:rPr>
              <w:t>””, Để đảm bảo thống nhất về cách hiểu, đề nghị Sở An toàn thực phẩm xác định nội dung này là quy định về việc thông tin đối với thời gian thực hiện việc cấp hoặc thu hồi giấy chứng nhận hay là thông tin về thời hạn hiệu lực được ghi trên giấy chứng nhận được cấp. Trường hợp Sở An toàn xác định đây là thông tin về giá trị hiệu lực của giấy chứng nhận, đề nghị Sở An toàn thực phẩm điều chỉnh tại Điều 12 thành:</w:t>
            </w:r>
          </w:p>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hAnsi="Times New Roman"/>
                <w:spacing w:val="-2"/>
                <w:sz w:val="24"/>
                <w:szCs w:val="24"/>
              </w:rPr>
              <w:t>“</w:t>
            </w:r>
            <w:r w:rsidRPr="005F32BF">
              <w:rPr>
                <w:rFonts w:ascii="Times New Roman" w:hAnsi="Times New Roman"/>
                <w:i/>
                <w:spacing w:val="-2"/>
                <w:sz w:val="24"/>
                <w:szCs w:val="24"/>
              </w:rPr>
              <w:t xml:space="preserve">Thông tin về cơ sở, sản lượng, sản phẩm, </w:t>
            </w:r>
            <w:r w:rsidRPr="005F32BF">
              <w:rPr>
                <w:rFonts w:ascii="Times New Roman" w:hAnsi="Times New Roman"/>
                <w:i/>
                <w:strike/>
                <w:spacing w:val="-2"/>
                <w:sz w:val="24"/>
                <w:szCs w:val="24"/>
              </w:rPr>
              <w:t>cùng</w:t>
            </w:r>
            <w:r w:rsidRPr="005F32BF">
              <w:rPr>
                <w:rFonts w:ascii="Times New Roman" w:hAnsi="Times New Roman"/>
                <w:i/>
                <w:spacing w:val="-2"/>
                <w:sz w:val="24"/>
                <w:szCs w:val="24"/>
              </w:rPr>
              <w:t xml:space="preserve"> </w:t>
            </w:r>
            <w:r w:rsidRPr="005F32BF">
              <w:rPr>
                <w:rFonts w:ascii="Times New Roman" w:hAnsi="Times New Roman"/>
                <w:i/>
                <w:spacing w:val="-2"/>
                <w:sz w:val="24"/>
                <w:szCs w:val="24"/>
                <w:u w:val="single"/>
              </w:rPr>
              <w:t>thời hạn hiệu lực của giấy chứng nhận đủ điều kiện tham gia “chuỗi thực phẩm an toàn” được cấp</w:t>
            </w:r>
            <w:r w:rsidRPr="005F32BF">
              <w:rPr>
                <w:rFonts w:ascii="Times New Roman" w:hAnsi="Times New Roman"/>
                <w:i/>
                <w:spacing w:val="-2"/>
                <w:sz w:val="24"/>
                <w:szCs w:val="24"/>
              </w:rPr>
              <w:t xml:space="preserve">  hoặc thu hồi giấy chứng nhận đủ điều kiện tham gia “chuỗi thực phẩm an toàn” được cập nhật và công khai trên cổng thông tin điện tử của cơ quan thường trực của Ban Quản lý Đề án được quy định tại Quyết định thành lập Ban Quản lý Đề án và cơ quan quản lý chuyên ngành tại địa chỉ của cơ sở sản xuất, kinh doanh đăng ký.”</w:t>
            </w:r>
          </w:p>
        </w:tc>
        <w:tc>
          <w:tcPr>
            <w:tcW w:w="4517" w:type="dxa"/>
            <w:shd w:val="clear" w:color="000000" w:fill="FFFFFF"/>
            <w:vAlign w:val="center"/>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 Điều chỉnh thành “</w:t>
            </w:r>
            <w:r w:rsidRPr="005F32BF">
              <w:rPr>
                <w:rFonts w:ascii="Times New Roman" w:hAnsi="Times New Roman"/>
                <w:i/>
                <w:spacing w:val="-2"/>
                <w:sz w:val="24"/>
                <w:szCs w:val="24"/>
              </w:rPr>
              <w:t>Thông tin về cơ sở, sản lượng, sản phẩm, thời hạn hiệu lực của giấy chứng nhận đủ điều kiện tham gia “chuỗi thực phẩm an toàn” được cấp  hoặc thu hồi giấy chứng nhận đủ điều kiện tham gia “chuỗi thực phẩm an toàn” được cập nhật và công khai trên cổng thông tin điện tử của cơ quan thường trực của Ban Quản lý Đề án được quy định tại Quyết định thành lập Ban Quản lý Đề án và cơ quan quản lý chuyên ngành tại địa chỉ của cơ sở sản xuất, kinh doanh đăng ký.”</w:t>
            </w:r>
          </w:p>
        </w:tc>
      </w:tr>
      <w:tr w:rsidR="005F32BF" w:rsidRPr="005F32BF" w:rsidTr="00CF26E7">
        <w:trPr>
          <w:trHeight w:val="711"/>
        </w:trPr>
        <w:tc>
          <w:tcPr>
            <w:tcW w:w="1149" w:type="dxa"/>
            <w:vMerge w:val="restart"/>
            <w:shd w:val="clear" w:color="000000" w:fill="FFFFFF"/>
            <w:vAlign w:val="center"/>
            <w:hideMark/>
          </w:tcPr>
          <w:p w:rsidR="00085B0A" w:rsidRPr="005F32BF" w:rsidRDefault="00085B0A" w:rsidP="00F10F56">
            <w:pPr>
              <w:spacing w:before="60" w:after="60" w:line="240" w:lineRule="auto"/>
              <w:jc w:val="center"/>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t>ĐIỀU 13</w:t>
            </w:r>
          </w:p>
        </w:tc>
        <w:tc>
          <w:tcPr>
            <w:tcW w:w="2000" w:type="dxa"/>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xml:space="preserve">Sở Công Thương </w:t>
            </w:r>
            <w:r w:rsidRPr="005F32BF">
              <w:rPr>
                <w:rFonts w:ascii="Times New Roman" w:hAnsi="Times New Roman" w:cs="Times New Roman"/>
                <w:sz w:val="24"/>
                <w:szCs w:val="24"/>
              </w:rPr>
              <w:t>Thành phố Hồ Chí Minh</w:t>
            </w:r>
          </w:p>
        </w:tc>
        <w:tc>
          <w:tcPr>
            <w:tcW w:w="7498" w:type="dxa"/>
            <w:gridSpan w:val="2"/>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Về cơ quan kiểm tra sau chứng nhận:</w:t>
            </w:r>
            <w:r w:rsidRPr="005F32BF">
              <w:rPr>
                <w:rFonts w:ascii="Times New Roman" w:eastAsia="Times New Roman" w:hAnsi="Times New Roman" w:cs="Times New Roman"/>
                <w:sz w:val="24"/>
                <w:szCs w:val="24"/>
              </w:rPr>
              <w:br w:type="page"/>
              <w:t>Tại Điều 13 Chương IV, đề nghị rà soát, quy định cụ thể cơ quan chuyên ngành có trách nhiệm kiểm tra việc duy trì các điều kiện tham gia Đề án đối với các cơ sở tham gia Đề án “Chuỗi thực phẩm an toàn”; đồng thời quy định rõ: cơ quan chủ trì và cơ quan phối hợp trong hoạt động kiểm tra, trách nhiệm tổng hợp, báo cáo kết quả kiêm tra; cơ chế trao đổi, chia sẻ thông tin giữa các cơ quan quan lý chuyên ngành với Ban Quản lý Đề án; trách nhiệm của Ban Quản lý Đề án trong việc tiếp nhận, cập nhật kết quả kiểm tra để theo dõi, quản lý và làm căn cứ xem xét duy trì hoặc thu hồi Giấy chứng nhận theo quy định.</w:t>
            </w:r>
            <w:r w:rsidRPr="005F32BF">
              <w:rPr>
                <w:rFonts w:ascii="Times New Roman" w:eastAsia="Times New Roman" w:hAnsi="Times New Roman" w:cs="Times New Roman"/>
                <w:sz w:val="24"/>
                <w:szCs w:val="24"/>
              </w:rPr>
              <w:br w:type="page"/>
              <w:t>Bên cạnh đó, đề nghị bổ sung nguyên tắc tổ chức kiểm tra theo hướng lồng ghép với kế hoạch kiểm tra chuyên ngành hằng năm, bảo đảm không trùng lặp về nội dung, thời gian và đối tượng kiểm tra, góp phần giảm chi phí tuân thủ, hạn chế ảnh hưởng đến hoạt động sản xuất, kinh doanh của doanh nghiệp.</w:t>
            </w:r>
          </w:p>
        </w:tc>
        <w:tc>
          <w:tcPr>
            <w:tcW w:w="4517" w:type="dxa"/>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thống nhất. Lý do: Đã có đủ thông tin tại Điều 13</w:t>
            </w:r>
          </w:p>
        </w:tc>
      </w:tr>
      <w:tr w:rsidR="005F32BF" w:rsidRPr="005F32BF" w:rsidTr="00CF26E7">
        <w:trPr>
          <w:trHeight w:val="724"/>
        </w:trPr>
        <w:tc>
          <w:tcPr>
            <w:tcW w:w="1149" w:type="dxa"/>
            <w:vMerge/>
            <w:vAlign w:val="center"/>
            <w:hideMark/>
          </w:tcPr>
          <w:p w:rsidR="00085B0A" w:rsidRPr="005F32BF" w:rsidRDefault="00085B0A" w:rsidP="00F10F56">
            <w:pPr>
              <w:spacing w:before="60" w:after="60" w:line="240" w:lineRule="auto"/>
              <w:jc w:val="center"/>
              <w:rPr>
                <w:rFonts w:ascii="Times New Roman" w:eastAsia="Times New Roman" w:hAnsi="Times New Roman" w:cs="Times New Roman"/>
                <w:b/>
                <w:bCs/>
                <w:sz w:val="24"/>
                <w:szCs w:val="24"/>
              </w:rPr>
            </w:pPr>
          </w:p>
        </w:tc>
        <w:tc>
          <w:tcPr>
            <w:tcW w:w="2000" w:type="dxa"/>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hAnsi="Times New Roman" w:cs="Times New Roman"/>
                <w:sz w:val="24"/>
                <w:szCs w:val="24"/>
              </w:rPr>
              <w:t xml:space="preserve">Ủy ban Mặt trận Tổ quốc Việt Nam Thành phố </w:t>
            </w:r>
            <w:r w:rsidRPr="005F32BF">
              <w:rPr>
                <w:rFonts w:ascii="Times New Roman" w:hAnsi="Times New Roman" w:cs="Times New Roman"/>
                <w:sz w:val="24"/>
                <w:szCs w:val="24"/>
              </w:rPr>
              <w:lastRenderedPageBreak/>
              <w:t>Hồ Chí Minh</w:t>
            </w:r>
          </w:p>
        </w:tc>
        <w:tc>
          <w:tcPr>
            <w:tcW w:w="7498" w:type="dxa"/>
            <w:gridSpan w:val="2"/>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lastRenderedPageBreak/>
              <w:t xml:space="preserve">“- Bổ sung cơ chế người dân trực tiếp tham gia giám sát hoạt động của chuỗi thực phẩm an toàn... bổ sung khoản mới tại Điều 13. Công tác kiểm tra sau chứng nhận như sau: “Cơ quan thường trực Ban Quản lý Đề án có trách nhiệm công khai đường dây nóng, địa chỉ thư điện tử hoặc nền tảng </w:t>
            </w:r>
            <w:r w:rsidRPr="005F32BF">
              <w:rPr>
                <w:rFonts w:ascii="Times New Roman" w:eastAsia="Times New Roman" w:hAnsi="Times New Roman" w:cs="Times New Roman"/>
                <w:sz w:val="24"/>
                <w:szCs w:val="24"/>
              </w:rPr>
              <w:lastRenderedPageBreak/>
              <w:t>trực tuyến để tiếp nhận phản ánh, kiến nghị của tổ chức, cá nhân và nười tiêu dùng liên quan đến chất lượng sản phẩm thuộc chuỗi thực phẩm an toàn; kịp thời kiểm tra, xác minh và thông báo kết quả xử lý theo quy định.”</w:t>
            </w:r>
          </w:p>
        </w:tc>
        <w:tc>
          <w:tcPr>
            <w:tcW w:w="4517" w:type="dxa"/>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lastRenderedPageBreak/>
              <w:t>Không thống nhất. Lý do:</w:t>
            </w:r>
          </w:p>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xml:space="preserve">- Việc kiểm tra do cơ quan chuyên ngành thực hiện kiểm tra, giám sát các cơ sở tham </w:t>
            </w:r>
            <w:r w:rsidRPr="005F32BF">
              <w:rPr>
                <w:rFonts w:ascii="Times New Roman" w:eastAsia="Times New Roman" w:hAnsi="Times New Roman" w:cs="Times New Roman"/>
                <w:sz w:val="24"/>
                <w:szCs w:val="24"/>
              </w:rPr>
              <w:lastRenderedPageBreak/>
              <w:t>gia Đề án chuỗi thực phẩm an toàn đã nêu tại Điều 13, Đồng thời “phối hợp với Ủy ban Mặt trận Tổ quốc Việt Nam và các tổ chức chính trị - xã hội Thành phố tăng cường công tác tuyên truyền, giám sát việc triển khai thực hiện Quy chế” đã bổ sung tại Điều 15.</w:t>
            </w:r>
          </w:p>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Đối với người dân thì nhận diện sản phẩm chuỗi thông qua Logo chuỗi và được quyền khiếu nại, tố cáo khi sản phẩm không đảm bảo an toàn.</w:t>
            </w:r>
          </w:p>
        </w:tc>
      </w:tr>
      <w:tr w:rsidR="005F32BF" w:rsidRPr="005F32BF" w:rsidTr="00CF26E7">
        <w:trPr>
          <w:trHeight w:val="58"/>
        </w:trPr>
        <w:tc>
          <w:tcPr>
            <w:tcW w:w="1149" w:type="dxa"/>
            <w:vMerge/>
            <w:vAlign w:val="center"/>
            <w:hideMark/>
          </w:tcPr>
          <w:p w:rsidR="00085B0A" w:rsidRPr="005F32BF" w:rsidRDefault="00085B0A" w:rsidP="00F10F56">
            <w:pPr>
              <w:spacing w:before="60" w:after="60" w:line="240" w:lineRule="auto"/>
              <w:jc w:val="center"/>
              <w:rPr>
                <w:rFonts w:ascii="Times New Roman" w:eastAsia="Times New Roman" w:hAnsi="Times New Roman" w:cs="Times New Roman"/>
                <w:b/>
                <w:bCs/>
                <w:sz w:val="24"/>
                <w:szCs w:val="24"/>
              </w:rPr>
            </w:pPr>
          </w:p>
        </w:tc>
        <w:tc>
          <w:tcPr>
            <w:tcW w:w="2000" w:type="dxa"/>
            <w:vMerge w:val="restart"/>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xml:space="preserve">Hội Liên hiệp Phụ nữ </w:t>
            </w:r>
            <w:r w:rsidRPr="005F32BF">
              <w:rPr>
                <w:rFonts w:ascii="Times New Roman" w:hAnsi="Times New Roman" w:cs="Times New Roman"/>
                <w:sz w:val="24"/>
                <w:szCs w:val="24"/>
              </w:rPr>
              <w:t>Thành phố Hồ Chí Minh</w:t>
            </w:r>
          </w:p>
        </w:tc>
        <w:tc>
          <w:tcPr>
            <w:tcW w:w="7498" w:type="dxa"/>
            <w:gridSpan w:val="2"/>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Việc kiểm tra sau chứng nhận theo nguyên tắc đánh giá rủi ro là phù hợp. Tuy nhiên, đề xuất làm rõ hơn căn cứ đánh giá rủi ro, trách nhiệm của cơ quan chuyên ngành trong kiểm tra, hình thức thông tin kết quả kiểm tra về Ban Quản lý Đồ án, cũng như trách nhiệm thông báo cho cơ sở được kiểm tra.</w:t>
            </w:r>
          </w:p>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Đề xuất bổ sung nội dung: Trong quá trình kiểm tra, cơ quan quản lý ưu tiên đánh giá các yếu tố ảnh hưởng trực tiếp đến sức khỏe người tiêu dùng, đặc biệt là trẻ em, phụ nữ mang thai, người cao tuổi và các nhóm đối tượng dễ bị tổn thương.</w:t>
            </w:r>
          </w:p>
        </w:tc>
        <w:tc>
          <w:tcPr>
            <w:tcW w:w="4517" w:type="dxa"/>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thống nhất. Lý do: Hàng năm, Ban Quản lý Đề án sẽ có kế hoạch kiểm tra giám sát các cơ sở trong chuỗi TPAT và đánh giá nguy cơ nếu có và báo cáo với cơ quan chức năng.  Ngoài ra Sở ATTP có ký kết Kế hoạch phối hợp 15 Sở Nông nghiệp và Môi trường tỉnh, thành phố (nay là 6 tỉnh, thành phố)</w:t>
            </w:r>
          </w:p>
        </w:tc>
      </w:tr>
      <w:tr w:rsidR="005F32BF" w:rsidRPr="005F32BF" w:rsidTr="00CF26E7">
        <w:trPr>
          <w:trHeight w:val="289"/>
        </w:trPr>
        <w:tc>
          <w:tcPr>
            <w:tcW w:w="1149" w:type="dxa"/>
            <w:vMerge/>
            <w:vAlign w:val="center"/>
            <w:hideMark/>
          </w:tcPr>
          <w:p w:rsidR="00085B0A" w:rsidRPr="005F32BF" w:rsidRDefault="00085B0A" w:rsidP="00F10F56">
            <w:pPr>
              <w:spacing w:before="60" w:after="60" w:line="240" w:lineRule="auto"/>
              <w:jc w:val="center"/>
              <w:rPr>
                <w:rFonts w:ascii="Times New Roman" w:eastAsia="Times New Roman" w:hAnsi="Times New Roman" w:cs="Times New Roman"/>
                <w:b/>
                <w:bCs/>
                <w:sz w:val="24"/>
                <w:szCs w:val="24"/>
              </w:rPr>
            </w:pPr>
          </w:p>
        </w:tc>
        <w:tc>
          <w:tcPr>
            <w:tcW w:w="2000" w:type="dxa"/>
            <w:vMerge/>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Hiện nay, Điều 13 quy định việc kiểm tra được xác định trên cơ sở đánh giá rủi ro định lượng của các cơ sở sản xuất, kinh doanh tham gia chuỗi, tuy nhiên chưa quy định rõ tiêu chí phân loại mức độ rủi ro, tần suất kiểm tra định kỳ tối thiểu, cũng như cơ chế phối họp giữa các cơ quan chuyên ngành và Ban Quản lý Đề án. Đề xuất bổ sung các nội dung sau:</w:t>
            </w:r>
            <w:r w:rsidRPr="005F32BF">
              <w:rPr>
                <w:rFonts w:ascii="Times New Roman" w:eastAsia="Times New Roman" w:hAnsi="Times New Roman" w:cs="Times New Roman"/>
                <w:sz w:val="24"/>
                <w:szCs w:val="24"/>
              </w:rPr>
              <w:br w:type="page"/>
              <w:t>+ Quy định cụ thể việc kiểm tra định kỳ tối thiểu đối với các cơ sở tham gia chuỗi (ví dụ: ít nhất 01 lần/năm đối với cơ sở nguy cơ thấp; tăng tần suất đối với cơ sở nguy cơ trung bình và cao).</w:t>
            </w:r>
            <w:r w:rsidRPr="005F32BF">
              <w:rPr>
                <w:rFonts w:ascii="Times New Roman" w:eastAsia="Times New Roman" w:hAnsi="Times New Roman" w:cs="Times New Roman"/>
                <w:sz w:val="24"/>
                <w:szCs w:val="24"/>
              </w:rPr>
              <w:br w:type="page"/>
              <w:t>+ Xác định rõ tiêu chí đánh giá mức độ rủi ro để bảo đảm tính minh bạch, thống nhất trong quá trình thực hiện.</w:t>
            </w:r>
            <w:r w:rsidRPr="005F32BF">
              <w:rPr>
                <w:rFonts w:ascii="Times New Roman" w:eastAsia="Times New Roman" w:hAnsi="Times New Roman" w:cs="Times New Roman"/>
                <w:sz w:val="24"/>
                <w:szCs w:val="24"/>
              </w:rPr>
              <w:br w:type="page"/>
              <w:t>+ Quy định trách nhiệm cập nhật, chia sẻ kết quả kiểm tra giữa các cơ quan chuyên ngành và Ban Quản lý Đe án nhằm tránh chồng chéo, giảm phiền hà cho cơ sở sản xuất, kinh doanh.</w:t>
            </w:r>
            <w:r w:rsidRPr="005F32BF">
              <w:rPr>
                <w:rFonts w:ascii="Times New Roman" w:eastAsia="Times New Roman" w:hAnsi="Times New Roman" w:cs="Times New Roman"/>
                <w:sz w:val="24"/>
                <w:szCs w:val="24"/>
              </w:rPr>
              <w:br w:type="page"/>
              <w:t xml:space="preserve">+ Bổ sung cơ chế thông báo kết quả </w:t>
            </w:r>
            <w:r w:rsidRPr="005F32BF">
              <w:rPr>
                <w:rFonts w:ascii="Times New Roman" w:eastAsia="Times New Roman" w:hAnsi="Times New Roman" w:cs="Times New Roman"/>
                <w:sz w:val="24"/>
                <w:szCs w:val="24"/>
              </w:rPr>
              <w:lastRenderedPageBreak/>
              <w:t>kiểm tra và thời hạn khắc phục đối với các tồn tại, hạn chế được phát hiện.</w:t>
            </w:r>
            <w:r w:rsidRPr="005F32BF">
              <w:rPr>
                <w:rFonts w:ascii="Times New Roman" w:eastAsia="Times New Roman" w:hAnsi="Times New Roman" w:cs="Times New Roman"/>
                <w:sz w:val="24"/>
                <w:szCs w:val="24"/>
              </w:rPr>
              <w:br w:type="page"/>
            </w:r>
          </w:p>
        </w:tc>
        <w:tc>
          <w:tcPr>
            <w:tcW w:w="4517" w:type="dxa"/>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lastRenderedPageBreak/>
              <w:t>- Không tiếp thu. Lý do: Hiện nay không có quy định cụ thể kiểm tra định kỳ đối với các cơ sở tham gia "chuỗi thực phẩm an toàn. Tuy nhiên, hàng năm Ban Quản lý Đề án có kế hoạch kiểm tra giám sát.</w:t>
            </w:r>
            <w:r w:rsidRPr="005F32BF">
              <w:rPr>
                <w:rFonts w:ascii="Times New Roman" w:eastAsia="Times New Roman" w:hAnsi="Times New Roman" w:cs="Times New Roman"/>
                <w:sz w:val="24"/>
                <w:szCs w:val="24"/>
              </w:rPr>
              <w:br w:type="page"/>
              <w:t>- Sở ATTP có ký kết Kế hoạch phối hợp 15 Sở Nông nghiệp và Môi trường tỉnh, thành phố (nay là 6 tỉnh, thành phố)</w:t>
            </w:r>
          </w:p>
        </w:tc>
      </w:tr>
      <w:tr w:rsidR="005F32BF" w:rsidRPr="005F32BF" w:rsidTr="00CF26E7">
        <w:trPr>
          <w:trHeight w:val="870"/>
        </w:trPr>
        <w:tc>
          <w:tcPr>
            <w:tcW w:w="1149" w:type="dxa"/>
            <w:vMerge/>
            <w:vAlign w:val="center"/>
            <w:hideMark/>
          </w:tcPr>
          <w:p w:rsidR="00085B0A" w:rsidRPr="005F32BF" w:rsidRDefault="00085B0A" w:rsidP="00F10F56">
            <w:pPr>
              <w:spacing w:before="60" w:after="60" w:line="240" w:lineRule="auto"/>
              <w:jc w:val="center"/>
              <w:rPr>
                <w:rFonts w:ascii="Times New Roman" w:eastAsia="Times New Roman" w:hAnsi="Times New Roman" w:cs="Times New Roman"/>
                <w:b/>
                <w:bCs/>
                <w:sz w:val="24"/>
                <w:szCs w:val="24"/>
              </w:rPr>
            </w:pPr>
          </w:p>
        </w:tc>
        <w:tc>
          <w:tcPr>
            <w:tcW w:w="2000" w:type="dxa"/>
            <w:vMerge w:val="restart"/>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Công ty  Cổ phần Việt Nam Kỹ Nghệ Súc sản</w:t>
            </w:r>
          </w:p>
        </w:tc>
        <w:tc>
          <w:tcPr>
            <w:tcW w:w="7498" w:type="dxa"/>
            <w:gridSpan w:val="2"/>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Việc chuyển hoàn toàn sang hậu kiểm và giám sát định kỳ: cần làm rõ chế tài xử phạt, quy trình xử lý khẩn cấp khi phát hiện vi phạm và thời gian khắc phục trước khi áp dụng hình thức xử lý</w:t>
            </w:r>
          </w:p>
        </w:tc>
        <w:tc>
          <w:tcPr>
            <w:tcW w:w="4517" w:type="dxa"/>
            <w:vMerge w:val="restart"/>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 Đã điều chỉnh tại Điều 13</w:t>
            </w:r>
          </w:p>
        </w:tc>
      </w:tr>
      <w:tr w:rsidR="005F32BF" w:rsidRPr="005F32BF" w:rsidTr="00CF26E7">
        <w:trPr>
          <w:trHeight w:val="624"/>
        </w:trPr>
        <w:tc>
          <w:tcPr>
            <w:tcW w:w="1149" w:type="dxa"/>
            <w:vMerge/>
            <w:vAlign w:val="center"/>
            <w:hideMark/>
          </w:tcPr>
          <w:p w:rsidR="00085B0A" w:rsidRPr="005F32BF" w:rsidRDefault="00085B0A" w:rsidP="00F10F56">
            <w:pPr>
              <w:spacing w:before="60" w:after="60" w:line="240" w:lineRule="auto"/>
              <w:jc w:val="center"/>
              <w:rPr>
                <w:rFonts w:ascii="Times New Roman" w:eastAsia="Times New Roman" w:hAnsi="Times New Roman" w:cs="Times New Roman"/>
                <w:b/>
                <w:bCs/>
                <w:sz w:val="24"/>
                <w:szCs w:val="24"/>
              </w:rPr>
            </w:pPr>
          </w:p>
        </w:tc>
        <w:tc>
          <w:tcPr>
            <w:tcW w:w="2000" w:type="dxa"/>
            <w:vMerge/>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Dự thảo giám sát định kỳ không quá 2 lần / năm: Đề xuất không quá 1 lần / năm</w:t>
            </w:r>
          </w:p>
        </w:tc>
        <w:tc>
          <w:tcPr>
            <w:tcW w:w="4517" w:type="dxa"/>
            <w:vMerge/>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p>
        </w:tc>
      </w:tr>
      <w:tr w:rsidR="005F32BF" w:rsidRPr="005F32BF" w:rsidTr="00CF26E7">
        <w:trPr>
          <w:trHeight w:val="1139"/>
        </w:trPr>
        <w:tc>
          <w:tcPr>
            <w:tcW w:w="1149" w:type="dxa"/>
            <w:vMerge/>
            <w:vAlign w:val="center"/>
          </w:tcPr>
          <w:p w:rsidR="00085B0A" w:rsidRPr="005F32BF" w:rsidRDefault="00085B0A" w:rsidP="00F10F56">
            <w:pPr>
              <w:spacing w:before="60" w:after="60" w:line="240" w:lineRule="auto"/>
              <w:jc w:val="center"/>
              <w:rPr>
                <w:rFonts w:ascii="Times New Roman" w:eastAsia="Times New Roman" w:hAnsi="Times New Roman" w:cs="Times New Roman"/>
                <w:b/>
                <w:bCs/>
                <w:sz w:val="24"/>
                <w:szCs w:val="24"/>
              </w:rPr>
            </w:pPr>
          </w:p>
        </w:tc>
        <w:tc>
          <w:tcPr>
            <w:tcW w:w="2000" w:type="dxa"/>
            <w:vAlign w:val="center"/>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Tư pháp Thành phố Hồ Chí Minh</w:t>
            </w:r>
          </w:p>
        </w:tc>
        <w:tc>
          <w:tcPr>
            <w:tcW w:w="7498" w:type="dxa"/>
            <w:gridSpan w:val="2"/>
            <w:shd w:val="clear" w:color="000000" w:fill="FFFFFF"/>
            <w:vAlign w:val="center"/>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hAnsi="Times New Roman"/>
                <w:spacing w:val="-2"/>
                <w:sz w:val="24"/>
                <w:szCs w:val="24"/>
              </w:rPr>
              <w:t>Qua nghiên cứu, Sở Tư pháp nhận thấy dự thảo Quy chế không có nội dung quy định chi tiết về cơ sở đánh giá rủi ro định lượng của các cơ sở sản xuất kinh doanh, mức độ nguy cơ của sản phẩm hay lịch sử tuân thủ quy định an toàn thực phẩm của cơ sở được thực hiện theo tiêu chí, nguyên tắc nào hay theo quy định pháp luật nào. Do đó, để đảm bảo công tác kiểm tra giám sát việc thực hiện các quy định của “chuỗi thực phẩm an toàn” được hiệu quả, có đầy đủ căn cứ để thực hiện việc kiểm tra, đề nghị Sở An toàn thực phẩm bổ sung các quy định cụ thể về cơ sở đánh giá rủi ro định lượng của các cơ sở sản xuất kinh doanh, mức độ nguy cơ của sản phẩm hay lịch sử tuân thủ quy định an toàn thực phẩm của cơ sở tại dự thảo Quy chế cho phù hợp.</w:t>
            </w:r>
          </w:p>
        </w:tc>
        <w:tc>
          <w:tcPr>
            <w:tcW w:w="4517" w:type="dxa"/>
            <w:vAlign w:val="center"/>
          </w:tcPr>
          <w:p w:rsidR="00085B0A" w:rsidRPr="005F32BF" w:rsidRDefault="00085B0A" w:rsidP="00F10F56">
            <w:pPr>
              <w:pBdr>
                <w:left w:val="dotted" w:sz="4" w:space="0" w:color="FFFFFF"/>
                <w:bottom w:val="dotted" w:sz="4" w:space="16" w:color="FFFFFF"/>
                <w:right w:val="dotted" w:sz="4" w:space="1" w:color="FFFFFF"/>
              </w:pBdr>
              <w:shd w:val="clear" w:color="auto" w:fill="FFFFFF"/>
              <w:spacing w:before="60" w:after="60" w:line="240" w:lineRule="auto"/>
              <w:jc w:val="both"/>
              <w:rPr>
                <w:rFonts w:ascii="Times New Roman" w:hAnsi="Times New Roman" w:cs="Times New Roman"/>
                <w:sz w:val="28"/>
                <w:szCs w:val="28"/>
              </w:rPr>
            </w:pPr>
            <w:r w:rsidRPr="005F32BF">
              <w:rPr>
                <w:rFonts w:ascii="Times New Roman" w:eastAsia="Times New Roman" w:hAnsi="Times New Roman" w:cs="Times New Roman"/>
                <w:sz w:val="24"/>
                <w:szCs w:val="24"/>
              </w:rPr>
              <w:t>Thống nhất và tiếp thu. Điều chỉnh thành “</w:t>
            </w:r>
            <w:r w:rsidRPr="005F32BF">
              <w:rPr>
                <w:rFonts w:ascii="Times New Roman" w:hAnsi="Times New Roman" w:cs="Times New Roman"/>
                <w:sz w:val="24"/>
                <w:szCs w:val="24"/>
              </w:rPr>
              <w:t>Công tác kiểm tra giám sát việc thực hiện các quy định của “chuỗi thực phẩm an toàn” dựa trên mức độ rủi ro của sản phẩm tham gia “chuỗi thực phẩm an toàn”. Phạm vi kiểm tra giám sát căn cứ các quy định pháp luật về an toàn thực phẩm và cam kết cơ sở thực hiện các tiêu chí tham gia “chuỗi thực phẩm an toàn”.</w:t>
            </w:r>
          </w:p>
        </w:tc>
      </w:tr>
      <w:tr w:rsidR="005F32BF" w:rsidRPr="005F32BF" w:rsidTr="00CF26E7">
        <w:trPr>
          <w:trHeight w:val="525"/>
        </w:trPr>
        <w:tc>
          <w:tcPr>
            <w:tcW w:w="1149" w:type="dxa"/>
            <w:vMerge w:val="restart"/>
            <w:shd w:val="clear" w:color="000000" w:fill="FFFFFF"/>
            <w:vAlign w:val="center"/>
            <w:hideMark/>
          </w:tcPr>
          <w:p w:rsidR="00085B0A" w:rsidRPr="005F32BF" w:rsidRDefault="00085B0A" w:rsidP="00F10F56">
            <w:pPr>
              <w:spacing w:before="60" w:after="60" w:line="240" w:lineRule="auto"/>
              <w:jc w:val="center"/>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t>ĐIỀU 14</w:t>
            </w:r>
          </w:p>
        </w:tc>
        <w:tc>
          <w:tcPr>
            <w:tcW w:w="2000" w:type="dxa"/>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hAnsi="Times New Roman" w:cs="Times New Roman"/>
                <w:sz w:val="24"/>
                <w:szCs w:val="24"/>
              </w:rPr>
              <w:t>Ủy ban Mặt trận Tổ quốc Việt Nam Thành phố Hồ Chí Minh</w:t>
            </w:r>
          </w:p>
        </w:tc>
        <w:tc>
          <w:tcPr>
            <w:tcW w:w="7498" w:type="dxa"/>
            <w:gridSpan w:val="2"/>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Nhằm đảm bảo tính khách quan, đảm bảo quyền lợi ích hợp pháp của cơ sở tham gia chuỗi thực phẩm an toàn trước khi bị thu hồi Giấy chứng nhận, đề nghị bổ sung một khoản mới tại Điều 14. Thu hồi Giấy chứng nhận như sau: “Trước khi ban hành quyết định thu hồi Giấy chứng nhận, cơ sở được thông báo bằng văn bản về hành vi vi phạm và có quyền giải trình trong thời hạn nhất định, trừ trường hợp vi phạm nghiêm trọng có nguy cơ ảnh hưởng trực tiếp đến sức khỏe cộng đồng.”</w:t>
            </w:r>
          </w:p>
        </w:tc>
        <w:tc>
          <w:tcPr>
            <w:tcW w:w="4517" w:type="dxa"/>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 Đối với các cơ sở tham gia chuỗi sẽ kiểm tra, giám sát dựa trên việc kiểm tra thực tế, các hồ sơ và nội dung cơ sở cung cấp, trường hợp nếu cơ sở vi phạm sẽ thực hiện theo Điều 14 của Quy chế này.</w:t>
            </w:r>
          </w:p>
        </w:tc>
      </w:tr>
      <w:tr w:rsidR="005F32BF" w:rsidRPr="005F32BF" w:rsidTr="00CF26E7">
        <w:trPr>
          <w:trHeight w:val="1248"/>
        </w:trPr>
        <w:tc>
          <w:tcPr>
            <w:tcW w:w="1149" w:type="dxa"/>
            <w:vMerge/>
            <w:vAlign w:val="center"/>
            <w:hideMark/>
          </w:tcPr>
          <w:p w:rsidR="00085B0A" w:rsidRPr="005F32BF" w:rsidRDefault="00085B0A" w:rsidP="00F10F56">
            <w:pPr>
              <w:spacing w:before="60" w:after="60" w:line="240" w:lineRule="auto"/>
              <w:jc w:val="both"/>
              <w:rPr>
                <w:rFonts w:ascii="Times New Roman" w:eastAsia="Times New Roman" w:hAnsi="Times New Roman" w:cs="Times New Roman"/>
                <w:b/>
                <w:bCs/>
                <w:sz w:val="24"/>
                <w:szCs w:val="24"/>
              </w:rPr>
            </w:pPr>
          </w:p>
        </w:tc>
        <w:tc>
          <w:tcPr>
            <w:tcW w:w="2000" w:type="dxa"/>
            <w:shd w:val="clear" w:color="000000" w:fill="FFFFFF"/>
            <w:vAlign w:val="center"/>
            <w:hideMark/>
          </w:tcPr>
          <w:p w:rsidR="00085B0A" w:rsidRPr="005F32BF" w:rsidRDefault="00085B0A"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Chi cục Chất lượng, chế biến và Phát triển thị trường thành phố Cần Thơ</w:t>
            </w:r>
          </w:p>
        </w:tc>
        <w:tc>
          <w:tcPr>
            <w:tcW w:w="7498" w:type="dxa"/>
            <w:gridSpan w:val="2"/>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“Điểm b, Khoản 1: Sử dụng nhãn hiệu “chuỗi thực phẩm an toàn” cho những sản phẩm không thuộc chuỗi thực phẩm an toàn" góp ý thành "Sử dụng nhãn hiệu “chuỗi thực phẩm an toàn” cho những sản phẩm chưa được chứng nhận.”</w:t>
            </w:r>
          </w:p>
        </w:tc>
        <w:tc>
          <w:tcPr>
            <w:tcW w:w="4517" w:type="dxa"/>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thống nhất. Lý do: Nội dung đã đủ ý.</w:t>
            </w:r>
          </w:p>
        </w:tc>
      </w:tr>
      <w:tr w:rsidR="005F32BF" w:rsidRPr="005F32BF" w:rsidTr="00CF26E7">
        <w:trPr>
          <w:trHeight w:val="936"/>
        </w:trPr>
        <w:tc>
          <w:tcPr>
            <w:tcW w:w="1149" w:type="dxa"/>
            <w:vMerge/>
            <w:vAlign w:val="center"/>
            <w:hideMark/>
          </w:tcPr>
          <w:p w:rsidR="00085B0A" w:rsidRPr="005F32BF" w:rsidRDefault="00085B0A" w:rsidP="00F10F56">
            <w:pPr>
              <w:spacing w:before="60" w:after="60" w:line="240" w:lineRule="auto"/>
              <w:jc w:val="both"/>
              <w:rPr>
                <w:rFonts w:ascii="Times New Roman" w:eastAsia="Times New Roman" w:hAnsi="Times New Roman" w:cs="Times New Roman"/>
                <w:b/>
                <w:bCs/>
                <w:sz w:val="24"/>
                <w:szCs w:val="24"/>
              </w:rPr>
            </w:pPr>
          </w:p>
        </w:tc>
        <w:tc>
          <w:tcPr>
            <w:tcW w:w="2000" w:type="dxa"/>
            <w:vMerge w:val="restart"/>
            <w:shd w:val="clear" w:color="000000" w:fill="FFFFFF"/>
            <w:vAlign w:val="center"/>
            <w:hideMark/>
          </w:tcPr>
          <w:p w:rsidR="00085B0A" w:rsidRPr="005F32BF" w:rsidRDefault="00085B0A"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xml:space="preserve">Hội Liên hiệp Phụ nữ </w:t>
            </w:r>
            <w:r w:rsidRPr="005F32BF">
              <w:rPr>
                <w:rFonts w:ascii="Times New Roman" w:hAnsi="Times New Roman" w:cs="Times New Roman"/>
                <w:sz w:val="24"/>
                <w:szCs w:val="24"/>
              </w:rPr>
              <w:t>Thành phố Hồ Chí Minh</w:t>
            </w:r>
          </w:p>
        </w:tc>
        <w:tc>
          <w:tcPr>
            <w:tcW w:w="7498" w:type="dxa"/>
            <w:gridSpan w:val="2"/>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Đề xuất bổ sung nội dung thêm 02 điểm sau của khoản 1: đ) Cung cấp thông tin không trung thực trong hồ sơ đăng ký tham gia chuỗi thực phẩm an toàn.</w:t>
            </w:r>
          </w:p>
        </w:tc>
        <w:tc>
          <w:tcPr>
            <w:tcW w:w="4517" w:type="dxa"/>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thống nhất. Lý do: Điều 12 đã có thông tin</w:t>
            </w:r>
          </w:p>
        </w:tc>
      </w:tr>
      <w:tr w:rsidR="005F32BF" w:rsidRPr="005F32BF" w:rsidTr="00CF26E7">
        <w:trPr>
          <w:trHeight w:val="58"/>
        </w:trPr>
        <w:tc>
          <w:tcPr>
            <w:tcW w:w="1149" w:type="dxa"/>
            <w:vMerge/>
            <w:vAlign w:val="center"/>
            <w:hideMark/>
          </w:tcPr>
          <w:p w:rsidR="00085B0A" w:rsidRPr="005F32BF" w:rsidRDefault="00085B0A" w:rsidP="00F10F56">
            <w:pPr>
              <w:spacing w:before="60" w:after="60" w:line="240" w:lineRule="auto"/>
              <w:jc w:val="both"/>
              <w:rPr>
                <w:rFonts w:ascii="Times New Roman" w:eastAsia="Times New Roman" w:hAnsi="Times New Roman" w:cs="Times New Roman"/>
                <w:b/>
                <w:bCs/>
                <w:sz w:val="24"/>
                <w:szCs w:val="24"/>
              </w:rPr>
            </w:pPr>
          </w:p>
        </w:tc>
        <w:tc>
          <w:tcPr>
            <w:tcW w:w="2000" w:type="dxa"/>
            <w:vMerge/>
            <w:vAlign w:val="center"/>
            <w:hideMark/>
          </w:tcPr>
          <w:p w:rsidR="00085B0A" w:rsidRPr="005F32BF" w:rsidRDefault="00085B0A" w:rsidP="00F10F56">
            <w:pPr>
              <w:spacing w:before="60" w:after="60" w:line="240" w:lineRule="auto"/>
              <w:jc w:val="center"/>
              <w:rPr>
                <w:rFonts w:ascii="Times New Roman" w:eastAsia="Times New Roman" w:hAnsi="Times New Roman" w:cs="Times New Roman"/>
                <w:sz w:val="24"/>
                <w:szCs w:val="24"/>
              </w:rPr>
            </w:pPr>
          </w:p>
        </w:tc>
        <w:tc>
          <w:tcPr>
            <w:tcW w:w="7498" w:type="dxa"/>
            <w:gridSpan w:val="2"/>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e) Không thực hiện hoặc từ chối thực hiện việc truy xuất nguồn gốc sản phẩm khi có yêu cầu của cơ quan có thẩm quyền.”</w:t>
            </w:r>
          </w:p>
        </w:tc>
        <w:tc>
          <w:tcPr>
            <w:tcW w:w="4517" w:type="dxa"/>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thống nhất. Lý do: Đây là Đề án chuỗi trong khi nội dung yêu cầu của Đề án truy xuất nguồn gốc</w:t>
            </w:r>
          </w:p>
        </w:tc>
      </w:tr>
      <w:tr w:rsidR="005F32BF" w:rsidRPr="005F32BF" w:rsidTr="00CF26E7">
        <w:trPr>
          <w:trHeight w:val="1248"/>
        </w:trPr>
        <w:tc>
          <w:tcPr>
            <w:tcW w:w="1149" w:type="dxa"/>
            <w:vMerge/>
            <w:vAlign w:val="center"/>
            <w:hideMark/>
          </w:tcPr>
          <w:p w:rsidR="00085B0A" w:rsidRPr="005F32BF" w:rsidRDefault="00085B0A" w:rsidP="00F10F56">
            <w:pPr>
              <w:spacing w:before="60" w:after="60" w:line="240" w:lineRule="auto"/>
              <w:jc w:val="both"/>
              <w:rPr>
                <w:rFonts w:ascii="Times New Roman" w:eastAsia="Times New Roman" w:hAnsi="Times New Roman" w:cs="Times New Roman"/>
                <w:b/>
                <w:bCs/>
                <w:sz w:val="24"/>
                <w:szCs w:val="24"/>
              </w:rPr>
            </w:pPr>
          </w:p>
        </w:tc>
        <w:tc>
          <w:tcPr>
            <w:tcW w:w="2000" w:type="dxa"/>
            <w:vMerge/>
            <w:vAlign w:val="center"/>
            <w:hideMark/>
          </w:tcPr>
          <w:p w:rsidR="00085B0A" w:rsidRPr="005F32BF" w:rsidRDefault="00085B0A" w:rsidP="00F10F56">
            <w:pPr>
              <w:spacing w:before="60" w:after="60" w:line="240" w:lineRule="auto"/>
              <w:jc w:val="center"/>
              <w:rPr>
                <w:rFonts w:ascii="Times New Roman" w:eastAsia="Times New Roman" w:hAnsi="Times New Roman" w:cs="Times New Roman"/>
                <w:sz w:val="24"/>
                <w:szCs w:val="24"/>
              </w:rPr>
            </w:pPr>
          </w:p>
        </w:tc>
        <w:tc>
          <w:tcPr>
            <w:tcW w:w="7498" w:type="dxa"/>
            <w:gridSpan w:val="2"/>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Đề xuất quy định rõ thời hạn, trách nhiệm thông báo cho cơ sở vi phạm, quy trình thu hồi Giấy chứng nhận... quyền giải trình của cơ sở; trình tự xem xét sau khi đã khắc phục vi phạm... trách nhiệm công khai thông tin sau thu hồi.”</w:t>
            </w:r>
          </w:p>
        </w:tc>
        <w:tc>
          <w:tcPr>
            <w:tcW w:w="4517" w:type="dxa"/>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thống nhất. Lý do: Tham gia Đề án chuỗi là tự nguyện nếu cơ sở không khắc phục sẽ không được tham gia chuỗi</w:t>
            </w:r>
          </w:p>
        </w:tc>
      </w:tr>
      <w:tr w:rsidR="005F32BF" w:rsidRPr="005F32BF" w:rsidTr="00CF26E7">
        <w:trPr>
          <w:trHeight w:val="2270"/>
        </w:trPr>
        <w:tc>
          <w:tcPr>
            <w:tcW w:w="1149" w:type="dxa"/>
            <w:vMerge/>
            <w:vAlign w:val="center"/>
            <w:hideMark/>
          </w:tcPr>
          <w:p w:rsidR="00085B0A" w:rsidRPr="005F32BF" w:rsidRDefault="00085B0A" w:rsidP="00F10F56">
            <w:pPr>
              <w:spacing w:before="60" w:after="60" w:line="240" w:lineRule="auto"/>
              <w:jc w:val="both"/>
              <w:rPr>
                <w:rFonts w:ascii="Times New Roman" w:eastAsia="Times New Roman" w:hAnsi="Times New Roman" w:cs="Times New Roman"/>
                <w:b/>
                <w:bCs/>
                <w:sz w:val="24"/>
                <w:szCs w:val="24"/>
              </w:rPr>
            </w:pPr>
          </w:p>
        </w:tc>
        <w:tc>
          <w:tcPr>
            <w:tcW w:w="2000" w:type="dxa"/>
            <w:vMerge/>
            <w:vAlign w:val="center"/>
            <w:hideMark/>
          </w:tcPr>
          <w:p w:rsidR="00085B0A" w:rsidRPr="005F32BF" w:rsidRDefault="00085B0A" w:rsidP="00F10F56">
            <w:pPr>
              <w:spacing w:before="60" w:after="60" w:line="240" w:lineRule="auto"/>
              <w:jc w:val="center"/>
              <w:rPr>
                <w:rFonts w:ascii="Times New Roman" w:eastAsia="Times New Roman" w:hAnsi="Times New Roman" w:cs="Times New Roman"/>
                <w:sz w:val="24"/>
                <w:szCs w:val="24"/>
              </w:rPr>
            </w:pPr>
          </w:p>
        </w:tc>
        <w:tc>
          <w:tcPr>
            <w:tcW w:w="7498" w:type="dxa"/>
            <w:gridSpan w:val="2"/>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Điều 14 quy định các trường hợp thu hồi Giấy chứng nhận. =&gt; Đề xuất quy định rõ thời hạn, trách nhiệm thông báo cho cơ sở vi phạm, quy trình thu hồi Giấy chứng nhận: Thời hạn để cơ sở khắc phục vi phạm; Quy trình thông báo trước khi thu hồi; quyền giải trình của cơ sở; trình tự xem xét sau khi đã khắc phục vi phạm, điều này sẽ đảm bảo tính minh bạch và quyền lợi hợp pháp của tổ chức, cá nhân; trường hợp thu hồi ngay do nguy cơ ảnh hưởng nghiêm trọng đến sức khỏe người tiêu dùng, trách nhiệm công khai thông tin sau thu hồi và việc chấm dứt sử dụng nhãn hiệu “chuỗi thực phẩm an toàn”.... để bảo đảm tính khách quan, minh bạch, tránh phát sinh khiếu nại, đồng thời tạo điều kiện để cơ sở có cơ hội khắc phục các tồn tại.</w:t>
            </w:r>
          </w:p>
        </w:tc>
        <w:tc>
          <w:tcPr>
            <w:tcW w:w="4517" w:type="dxa"/>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Tiếp thu ý kiến. Tuy nhiên không ban hành chi tiết trong Quy chế và sẽ ban hành quy trình trong quá trình thực hiện</w:t>
            </w:r>
          </w:p>
        </w:tc>
      </w:tr>
      <w:tr w:rsidR="005F32BF" w:rsidRPr="005F32BF" w:rsidTr="00CF26E7">
        <w:trPr>
          <w:trHeight w:val="1491"/>
        </w:trPr>
        <w:tc>
          <w:tcPr>
            <w:tcW w:w="1149" w:type="dxa"/>
            <w:vMerge/>
            <w:vAlign w:val="center"/>
            <w:hideMark/>
          </w:tcPr>
          <w:p w:rsidR="00085B0A" w:rsidRPr="005F32BF" w:rsidRDefault="00085B0A" w:rsidP="00F10F56">
            <w:pPr>
              <w:spacing w:before="60" w:after="60" w:line="240" w:lineRule="auto"/>
              <w:jc w:val="both"/>
              <w:rPr>
                <w:rFonts w:ascii="Times New Roman" w:eastAsia="Times New Roman" w:hAnsi="Times New Roman" w:cs="Times New Roman"/>
                <w:b/>
                <w:bCs/>
                <w:sz w:val="24"/>
                <w:szCs w:val="24"/>
              </w:rPr>
            </w:pPr>
          </w:p>
        </w:tc>
        <w:tc>
          <w:tcPr>
            <w:tcW w:w="2000" w:type="dxa"/>
            <w:vMerge/>
            <w:vAlign w:val="center"/>
            <w:hideMark/>
          </w:tcPr>
          <w:p w:rsidR="00085B0A" w:rsidRPr="005F32BF" w:rsidRDefault="00085B0A" w:rsidP="00F10F56">
            <w:pPr>
              <w:spacing w:before="60" w:after="60" w:line="240" w:lineRule="auto"/>
              <w:jc w:val="center"/>
              <w:rPr>
                <w:rFonts w:ascii="Times New Roman" w:eastAsia="Times New Roman" w:hAnsi="Times New Roman" w:cs="Times New Roman"/>
                <w:sz w:val="24"/>
                <w:szCs w:val="24"/>
              </w:rPr>
            </w:pPr>
          </w:p>
        </w:tc>
        <w:tc>
          <w:tcPr>
            <w:tcW w:w="7498" w:type="dxa"/>
            <w:gridSpan w:val="2"/>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Tại chương V:</w:t>
            </w:r>
          </w:p>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Đề xuất bổ sung, làm rõ vai trò phối hợp của chính quyền cấp xã, phường, đặc khu trong quá trình triển khai thực hiện. Vì chính quyền cấp xã, phường, đặc khu là cấp gần dân, gần cơ sở sản xuất, kinh doanh, chính quyền địa phương có vai trò quan trọng trong việc tuyên truyền, vận động cơ sở tham gia chuỗi; Phổ biến các quy định về an toàn thực phẩm; Phối hợp cung cấp thông tin cơ sở trên địa bàn; Tiếp nhận phản ánh của người dân liên quan đến chất lượng, nguồn gốc thực phẩm.</w:t>
            </w:r>
          </w:p>
        </w:tc>
        <w:tc>
          <w:tcPr>
            <w:tcW w:w="4517" w:type="dxa"/>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Tiếp thu ý kiến. Đã bổ sung vào Điều 2</w:t>
            </w:r>
          </w:p>
        </w:tc>
      </w:tr>
      <w:tr w:rsidR="005F32BF" w:rsidRPr="005F32BF" w:rsidTr="00CF26E7">
        <w:trPr>
          <w:trHeight w:val="845"/>
        </w:trPr>
        <w:tc>
          <w:tcPr>
            <w:tcW w:w="1149" w:type="dxa"/>
            <w:vMerge/>
            <w:vAlign w:val="center"/>
          </w:tcPr>
          <w:p w:rsidR="00085B0A" w:rsidRPr="005F32BF" w:rsidRDefault="00085B0A" w:rsidP="00F10F56">
            <w:pPr>
              <w:spacing w:before="60" w:after="60" w:line="240" w:lineRule="auto"/>
              <w:jc w:val="center"/>
              <w:rPr>
                <w:rFonts w:ascii="Times New Roman" w:eastAsia="Times New Roman" w:hAnsi="Times New Roman" w:cs="Times New Roman"/>
                <w:b/>
                <w:bCs/>
                <w:sz w:val="24"/>
                <w:szCs w:val="24"/>
              </w:rPr>
            </w:pPr>
          </w:p>
        </w:tc>
        <w:tc>
          <w:tcPr>
            <w:tcW w:w="2000" w:type="dxa"/>
            <w:vAlign w:val="center"/>
          </w:tcPr>
          <w:p w:rsidR="00085B0A" w:rsidRPr="005F32BF" w:rsidRDefault="00085B0A"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Tư pháp Thành phố Hồ Chí Minh</w:t>
            </w:r>
          </w:p>
        </w:tc>
        <w:tc>
          <w:tcPr>
            <w:tcW w:w="7498" w:type="dxa"/>
            <w:gridSpan w:val="2"/>
            <w:shd w:val="clear" w:color="000000" w:fill="FFFFFF"/>
            <w:vAlign w:val="center"/>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hAnsi="Times New Roman"/>
                <w:spacing w:val="-2"/>
                <w:sz w:val="24"/>
                <w:szCs w:val="24"/>
              </w:rPr>
              <w:t>Đề nghị Sở An toàn thực phẩm lược bỏ từ “sẽ” tại khoản 1 để quy định mang tính quy phạm pháp luật hơn.</w:t>
            </w:r>
          </w:p>
        </w:tc>
        <w:tc>
          <w:tcPr>
            <w:tcW w:w="4517" w:type="dxa"/>
            <w:shd w:val="clear" w:color="000000" w:fill="FFFFFF"/>
            <w:vAlign w:val="center"/>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1112"/>
        </w:trPr>
        <w:tc>
          <w:tcPr>
            <w:tcW w:w="1149" w:type="dxa"/>
            <w:vMerge w:val="restart"/>
            <w:shd w:val="clear" w:color="000000" w:fill="FFFFFF"/>
            <w:vAlign w:val="center"/>
            <w:hideMark/>
          </w:tcPr>
          <w:p w:rsidR="00085B0A" w:rsidRPr="005F32BF" w:rsidRDefault="00085B0A" w:rsidP="00F10F56">
            <w:pPr>
              <w:spacing w:before="60" w:after="60" w:line="240" w:lineRule="auto"/>
              <w:jc w:val="center"/>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lastRenderedPageBreak/>
              <w:t>ĐIỀU 15</w:t>
            </w:r>
          </w:p>
          <w:p w:rsidR="00085B0A" w:rsidRPr="005F32BF" w:rsidRDefault="00085B0A" w:rsidP="00F10F56">
            <w:pPr>
              <w:spacing w:before="60" w:after="60" w:line="240" w:lineRule="auto"/>
              <w:jc w:val="center"/>
              <w:rPr>
                <w:rFonts w:ascii="Times New Roman" w:eastAsia="Times New Roman" w:hAnsi="Times New Roman" w:cs="Times New Roman"/>
                <w:b/>
                <w:bCs/>
                <w:sz w:val="24"/>
                <w:szCs w:val="24"/>
              </w:rPr>
            </w:pPr>
          </w:p>
        </w:tc>
        <w:tc>
          <w:tcPr>
            <w:tcW w:w="2000" w:type="dxa"/>
            <w:vMerge w:val="restart"/>
            <w:shd w:val="clear" w:color="000000" w:fill="FFFFFF"/>
            <w:vAlign w:val="center"/>
            <w:hideMark/>
          </w:tcPr>
          <w:p w:rsidR="00085B0A" w:rsidRPr="005F32BF" w:rsidRDefault="00085B0A" w:rsidP="00F10F56">
            <w:pPr>
              <w:spacing w:before="60" w:after="60" w:line="240" w:lineRule="auto"/>
              <w:jc w:val="center"/>
              <w:rPr>
                <w:rFonts w:ascii="Times New Roman" w:eastAsia="Times New Roman" w:hAnsi="Times New Roman" w:cs="Times New Roman"/>
                <w:sz w:val="24"/>
                <w:szCs w:val="24"/>
              </w:rPr>
            </w:pPr>
            <w:r w:rsidRPr="005F32BF">
              <w:rPr>
                <w:rFonts w:ascii="Times New Roman" w:hAnsi="Times New Roman" w:cs="Times New Roman"/>
                <w:sz w:val="24"/>
                <w:szCs w:val="24"/>
              </w:rPr>
              <w:t>Ủy ban Mặt trận Tổ quốc Việt Nam Thành phố Hồ Chí Minh</w:t>
            </w:r>
          </w:p>
        </w:tc>
        <w:tc>
          <w:tcPr>
            <w:tcW w:w="7498" w:type="dxa"/>
            <w:gridSpan w:val="2"/>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“Bổ sung thêm 02 khoản tại Điều 15. Trách nhiệm của Ban Quản lý Đề án để phát hhuy vai trò giám sát của Mặt trận Tổ quốc Việt Nam và các tổ chức chính trị - xã hội Thành phố, bảo đảm người dân được tiếp cận thông tin đầy đủ như sau:: “Phối hợp với Ủy ban Mặt trận Tổ quốc Việt Nam và các tổ chức chính trị - xã hội Thành phố tăng cường công tác tuyên truyền, giám sát việc triển khai thực hiện Quy chế.</w:t>
            </w:r>
          </w:p>
        </w:tc>
        <w:tc>
          <w:tcPr>
            <w:tcW w:w="4517" w:type="dxa"/>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 Bổ sung với nội dung sau: "Phối hợp với Ủy ban Mặt trận Tổ quốc Việt Nam và các tổ chức chính trị - xã hội Thành phố tăng cường công tác tuyên truyền, giám sát việc triển khai thực hiện Quy chế"</w:t>
            </w:r>
          </w:p>
        </w:tc>
      </w:tr>
      <w:tr w:rsidR="005F32BF" w:rsidRPr="005F32BF" w:rsidTr="00CF26E7">
        <w:trPr>
          <w:trHeight w:val="300"/>
        </w:trPr>
        <w:tc>
          <w:tcPr>
            <w:tcW w:w="1149" w:type="dxa"/>
            <w:vMerge/>
            <w:vAlign w:val="center"/>
            <w:hideMark/>
          </w:tcPr>
          <w:p w:rsidR="00085B0A" w:rsidRPr="005F32BF" w:rsidRDefault="00085B0A" w:rsidP="00F10F56">
            <w:pPr>
              <w:spacing w:before="60" w:after="60" w:line="240" w:lineRule="auto"/>
              <w:jc w:val="center"/>
              <w:rPr>
                <w:rFonts w:ascii="Times New Roman" w:eastAsia="Times New Roman" w:hAnsi="Times New Roman" w:cs="Times New Roman"/>
                <w:b/>
                <w:bCs/>
                <w:sz w:val="24"/>
                <w:szCs w:val="24"/>
              </w:rPr>
            </w:pPr>
          </w:p>
        </w:tc>
        <w:tc>
          <w:tcPr>
            <w:tcW w:w="2000" w:type="dxa"/>
            <w:vMerge/>
            <w:vAlign w:val="center"/>
            <w:hideMark/>
          </w:tcPr>
          <w:p w:rsidR="00085B0A" w:rsidRPr="005F32BF" w:rsidRDefault="00085B0A" w:rsidP="00F10F56">
            <w:pPr>
              <w:spacing w:before="60" w:after="60" w:line="240" w:lineRule="auto"/>
              <w:jc w:val="center"/>
              <w:rPr>
                <w:rFonts w:ascii="Times New Roman" w:eastAsia="Times New Roman" w:hAnsi="Times New Roman" w:cs="Times New Roman"/>
                <w:sz w:val="24"/>
                <w:szCs w:val="24"/>
              </w:rPr>
            </w:pPr>
          </w:p>
        </w:tc>
        <w:tc>
          <w:tcPr>
            <w:tcW w:w="7498" w:type="dxa"/>
            <w:gridSpan w:val="2"/>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Định kỳ hằng năm công khai báo cáo kết quả thực hiện Đề án chuỗi thực phẩm an toàn trên địa bàn Thành phố.””</w:t>
            </w:r>
          </w:p>
        </w:tc>
        <w:tc>
          <w:tcPr>
            <w:tcW w:w="4517" w:type="dxa"/>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 Tuy nhiên kết quả thực hiện sẽ có trong báo cáo kết quả thực hiện kế hoạch triển khai Đề án chuỗi thực phẩm an toàn hàng năm</w:t>
            </w:r>
          </w:p>
        </w:tc>
      </w:tr>
      <w:tr w:rsidR="005F32BF" w:rsidRPr="005F32BF" w:rsidTr="00CF26E7">
        <w:trPr>
          <w:trHeight w:val="300"/>
        </w:trPr>
        <w:tc>
          <w:tcPr>
            <w:tcW w:w="1149" w:type="dxa"/>
            <w:vMerge/>
            <w:vAlign w:val="center"/>
          </w:tcPr>
          <w:p w:rsidR="00085B0A" w:rsidRPr="005F32BF" w:rsidRDefault="00085B0A" w:rsidP="00F10F56">
            <w:pPr>
              <w:spacing w:before="60" w:after="60" w:line="240" w:lineRule="auto"/>
              <w:jc w:val="center"/>
              <w:rPr>
                <w:rFonts w:ascii="Times New Roman" w:eastAsia="Times New Roman" w:hAnsi="Times New Roman" w:cs="Times New Roman"/>
                <w:b/>
                <w:bCs/>
                <w:sz w:val="24"/>
                <w:szCs w:val="24"/>
              </w:rPr>
            </w:pPr>
          </w:p>
        </w:tc>
        <w:tc>
          <w:tcPr>
            <w:tcW w:w="2000" w:type="dxa"/>
            <w:vMerge/>
            <w:vAlign w:val="center"/>
          </w:tcPr>
          <w:p w:rsidR="00085B0A" w:rsidRPr="005F32BF" w:rsidRDefault="00085B0A" w:rsidP="00F10F56">
            <w:pPr>
              <w:spacing w:before="60" w:after="60" w:line="240" w:lineRule="auto"/>
              <w:jc w:val="center"/>
              <w:rPr>
                <w:rFonts w:ascii="Times New Roman" w:eastAsia="Times New Roman" w:hAnsi="Times New Roman" w:cs="Times New Roman"/>
                <w:sz w:val="24"/>
                <w:szCs w:val="24"/>
              </w:rPr>
            </w:pPr>
          </w:p>
        </w:tc>
        <w:tc>
          <w:tcPr>
            <w:tcW w:w="7498" w:type="dxa"/>
            <w:gridSpan w:val="2"/>
            <w:shd w:val="clear" w:color="000000" w:fill="FFFFFF"/>
            <w:vAlign w:val="center"/>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hAnsi="Times New Roman" w:cs="Times New Roman"/>
                <w:sz w:val="24"/>
                <w:szCs w:val="24"/>
              </w:rPr>
              <w:t>Công khai thông tin: Đề nghị cụ thể hóa quy định về việc công khai danh sách các cơ sở bị thu hồi Giấy chứng nhận trên Cổng thông tin điện tử của Thành phố và Sở An toàn thực phẩm để người tiêu dùng theo dõi, giám sát.</w:t>
            </w:r>
          </w:p>
        </w:tc>
        <w:tc>
          <w:tcPr>
            <w:tcW w:w="4517" w:type="dxa"/>
            <w:shd w:val="clear" w:color="000000" w:fill="FFFFFF"/>
            <w:vAlign w:val="center"/>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xml:space="preserve">Thống nhất và tiếp thu. Các trường hợp bị </w:t>
            </w:r>
            <w:r w:rsidRPr="005F32BF">
              <w:rPr>
                <w:rFonts w:ascii="Times New Roman" w:hAnsi="Times New Roman" w:cs="Times New Roman"/>
                <w:bCs/>
                <w:sz w:val="24"/>
                <w:szCs w:val="24"/>
              </w:rPr>
              <w:t xml:space="preserve">Thu hồi Giấy chứng nhận </w:t>
            </w:r>
            <w:r w:rsidRPr="005F32BF">
              <w:rPr>
                <w:rFonts w:ascii="Times New Roman" w:eastAsia="Times New Roman" w:hAnsi="Times New Roman" w:cs="Times New Roman"/>
                <w:sz w:val="24"/>
                <w:szCs w:val="24"/>
              </w:rPr>
              <w:t>được quy định cụ thể tại Điều 14 và công khai thông tin vi phạm tại khoản7 Điều 15 Quy chế này.</w:t>
            </w:r>
          </w:p>
        </w:tc>
      </w:tr>
      <w:tr w:rsidR="005F32BF" w:rsidRPr="005F32BF" w:rsidTr="00CF26E7">
        <w:trPr>
          <w:trHeight w:val="1845"/>
        </w:trPr>
        <w:tc>
          <w:tcPr>
            <w:tcW w:w="1149" w:type="dxa"/>
            <w:vMerge/>
            <w:vAlign w:val="center"/>
            <w:hideMark/>
          </w:tcPr>
          <w:p w:rsidR="00085B0A" w:rsidRPr="005F32BF" w:rsidRDefault="00085B0A" w:rsidP="00F10F56">
            <w:pPr>
              <w:spacing w:before="60" w:after="60" w:line="240" w:lineRule="auto"/>
              <w:jc w:val="center"/>
              <w:rPr>
                <w:rFonts w:ascii="Times New Roman" w:eastAsia="Times New Roman" w:hAnsi="Times New Roman" w:cs="Times New Roman"/>
                <w:b/>
                <w:bCs/>
                <w:sz w:val="24"/>
                <w:szCs w:val="24"/>
              </w:rPr>
            </w:pPr>
          </w:p>
        </w:tc>
        <w:tc>
          <w:tcPr>
            <w:tcW w:w="2000" w:type="dxa"/>
            <w:shd w:val="clear" w:color="000000" w:fill="FFFFFF"/>
            <w:vAlign w:val="center"/>
            <w:hideMark/>
          </w:tcPr>
          <w:p w:rsidR="00085B0A" w:rsidRPr="005F32BF" w:rsidRDefault="00085B0A"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xml:space="preserve">Sở Công Thương </w:t>
            </w:r>
            <w:r w:rsidRPr="005F32BF">
              <w:rPr>
                <w:rFonts w:ascii="Times New Roman" w:hAnsi="Times New Roman" w:cs="Times New Roman"/>
                <w:sz w:val="24"/>
                <w:szCs w:val="24"/>
              </w:rPr>
              <w:t>Thành phố Hồ Chí Minh</w:t>
            </w:r>
          </w:p>
        </w:tc>
        <w:tc>
          <w:tcPr>
            <w:tcW w:w="7498" w:type="dxa"/>
            <w:gridSpan w:val="2"/>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Về cơ chế phối hợp hỗ trợ tiêu thụ sản phẩm thuộc “Chuỗi thực phẩm an toàn”:</w:t>
            </w:r>
            <w:r w:rsidRPr="005F32BF">
              <w:rPr>
                <w:rFonts w:ascii="Times New Roman" w:eastAsia="Times New Roman" w:hAnsi="Times New Roman" w:cs="Times New Roman"/>
                <w:sz w:val="24"/>
                <w:szCs w:val="24"/>
              </w:rPr>
              <w:br/>
              <w:t>Tại khoản 4 Điều 15 Chương V, đề nghị rà soát, sửa đổi theo hướng quy định rõ trách nhiệm của Ban Quản lý Đề án trong việc phối hợp với Sở Công Thương và các cơ quan, đơn vị có liên quan triển khai hoạt động kết nối cung cầu, xúc tiến thương mại, hỗ trợ đưa sản phẩm thuộc “Chuỗi thực phẩm an toàn” vào hệ thống phân phối trên địa bàn Thành phố; khuyến khích phát triển tiêu thụ thông qua các phương thức thương mại hiện đại.</w:t>
            </w:r>
            <w:r w:rsidRPr="005F32BF">
              <w:rPr>
                <w:rFonts w:ascii="Times New Roman" w:eastAsia="Times New Roman" w:hAnsi="Times New Roman" w:cs="Times New Roman"/>
                <w:sz w:val="24"/>
                <w:szCs w:val="24"/>
              </w:rPr>
              <w:br/>
              <w:t>Dự thảo hiện mới quy định trách nhiệm tạo điều kiện thuận lợi để sản phẩm thuộc “Chuỗi thực phẩm an toàn” được tiêu thụ tại các cơ sở sản xuất, kinh doanh nhưng chưa làm rõ cơ chế phối hợp giữa Ban Quản lý Đề án với các cơ quan có chức năng quản lý nhà nước về phát triển thị trường và hệ thống phân phối. Việc bổ sung nội dung này sẽ bảo đảm rõ đầu mối, rõ trách nhiệm, phát huy hiệu quả phối hợp liên ngành, góp phần nâng cao hiệu quả phát triển thị trường tiêu thụ sản phẩm thuộc “Chuỗi thực phẩm an toàn”.</w:t>
            </w:r>
          </w:p>
        </w:tc>
        <w:tc>
          <w:tcPr>
            <w:tcW w:w="4517" w:type="dxa"/>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thống nhất. Lý do: Đã quy định tại Khoản 4 Điều 15 do đó  căn cứ chức năng nhiệm vụ của đơn vị sẽ triển khai các hoạt động cụ thể để kết nối cung cầu, xúc tiến thương mại</w:t>
            </w:r>
          </w:p>
        </w:tc>
      </w:tr>
      <w:tr w:rsidR="005F32BF" w:rsidRPr="005F32BF" w:rsidTr="00CF26E7">
        <w:trPr>
          <w:trHeight w:val="58"/>
        </w:trPr>
        <w:tc>
          <w:tcPr>
            <w:tcW w:w="1149" w:type="dxa"/>
            <w:vMerge/>
            <w:vAlign w:val="center"/>
            <w:hideMark/>
          </w:tcPr>
          <w:p w:rsidR="00085B0A" w:rsidRPr="005F32BF" w:rsidRDefault="00085B0A" w:rsidP="00F10F56">
            <w:pPr>
              <w:spacing w:before="60" w:after="60" w:line="240" w:lineRule="auto"/>
              <w:jc w:val="center"/>
              <w:rPr>
                <w:rFonts w:ascii="Times New Roman" w:eastAsia="Times New Roman" w:hAnsi="Times New Roman" w:cs="Times New Roman"/>
                <w:b/>
                <w:bCs/>
                <w:sz w:val="24"/>
                <w:szCs w:val="24"/>
              </w:rPr>
            </w:pPr>
          </w:p>
        </w:tc>
        <w:tc>
          <w:tcPr>
            <w:tcW w:w="2000" w:type="dxa"/>
            <w:shd w:val="clear" w:color="000000" w:fill="FFFFFF"/>
            <w:vAlign w:val="center"/>
            <w:hideMark/>
          </w:tcPr>
          <w:p w:rsidR="00085B0A" w:rsidRPr="005F32BF" w:rsidRDefault="00085B0A"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xml:space="preserve">Chi cục Chất lượng, chế biến và Phát triển thị </w:t>
            </w:r>
            <w:r w:rsidRPr="005F32BF">
              <w:rPr>
                <w:rFonts w:ascii="Times New Roman" w:eastAsia="Times New Roman" w:hAnsi="Times New Roman" w:cs="Times New Roman"/>
                <w:sz w:val="24"/>
                <w:szCs w:val="24"/>
              </w:rPr>
              <w:lastRenderedPageBreak/>
              <w:t>trường thành phố Cần Thơ</w:t>
            </w:r>
          </w:p>
        </w:tc>
        <w:tc>
          <w:tcPr>
            <w:tcW w:w="7498" w:type="dxa"/>
            <w:gridSpan w:val="2"/>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lastRenderedPageBreak/>
              <w:t>“Khoản 4, Điều 15. "Tạo mọi điều kiện thuận lợi để sản</w:t>
            </w:r>
            <w:r w:rsidRPr="005F32BF">
              <w:rPr>
                <w:rFonts w:ascii="Times New Roman" w:eastAsia="Times New Roman" w:hAnsi="Times New Roman" w:cs="Times New Roman"/>
                <w:sz w:val="24"/>
                <w:szCs w:val="24"/>
              </w:rPr>
              <w:br/>
              <w:t xml:space="preserve">phẩm thuộc chuỗi vào các cơ sở sản xuất, kinh doanh" góp ý thành "Tạo điều kiện quảng bá, kết nối sản phẩm tham gia chuỗi vào các cơ sở sản </w:t>
            </w:r>
            <w:r w:rsidRPr="005F32BF">
              <w:rPr>
                <w:rFonts w:ascii="Times New Roman" w:eastAsia="Times New Roman" w:hAnsi="Times New Roman" w:cs="Times New Roman"/>
                <w:sz w:val="24"/>
                <w:szCs w:val="24"/>
              </w:rPr>
              <w:lastRenderedPageBreak/>
              <w:t>xuất, kinh doanh trên địa bàn thành phố.”</w:t>
            </w:r>
          </w:p>
        </w:tc>
        <w:tc>
          <w:tcPr>
            <w:tcW w:w="4517" w:type="dxa"/>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lastRenderedPageBreak/>
              <w:t>Thống nhất và tiếp thu.</w:t>
            </w:r>
          </w:p>
        </w:tc>
      </w:tr>
      <w:tr w:rsidR="005F32BF" w:rsidRPr="005F32BF" w:rsidTr="00CF26E7">
        <w:trPr>
          <w:trHeight w:val="567"/>
        </w:trPr>
        <w:tc>
          <w:tcPr>
            <w:tcW w:w="1149" w:type="dxa"/>
            <w:vMerge/>
            <w:vAlign w:val="center"/>
            <w:hideMark/>
          </w:tcPr>
          <w:p w:rsidR="00085B0A" w:rsidRPr="005F32BF" w:rsidRDefault="00085B0A" w:rsidP="00F10F56">
            <w:pPr>
              <w:spacing w:before="60" w:after="60" w:line="240" w:lineRule="auto"/>
              <w:jc w:val="center"/>
              <w:rPr>
                <w:rFonts w:ascii="Times New Roman" w:eastAsia="Times New Roman" w:hAnsi="Times New Roman" w:cs="Times New Roman"/>
                <w:b/>
                <w:bCs/>
                <w:sz w:val="24"/>
                <w:szCs w:val="24"/>
              </w:rPr>
            </w:pPr>
          </w:p>
        </w:tc>
        <w:tc>
          <w:tcPr>
            <w:tcW w:w="2000" w:type="dxa"/>
            <w:vMerge w:val="restart"/>
            <w:shd w:val="clear" w:color="000000" w:fill="FFFFFF"/>
            <w:vAlign w:val="center"/>
            <w:hideMark/>
          </w:tcPr>
          <w:p w:rsidR="00085B0A" w:rsidRPr="005F32BF" w:rsidRDefault="00085B0A"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Nông nghiệp và Môi trường tỉnh Vĩnh Long</w:t>
            </w:r>
          </w:p>
        </w:tc>
        <w:tc>
          <w:tcPr>
            <w:tcW w:w="7498" w:type="dxa"/>
            <w:gridSpan w:val="2"/>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xml:space="preserve">Điều 15. Trách nhiệm của Ban Quản lý Đề án </w:t>
            </w:r>
            <w:r w:rsidRPr="005F32BF">
              <w:rPr>
                <w:rFonts w:ascii="Times New Roman" w:eastAsia="Times New Roman" w:hAnsi="Times New Roman" w:cs="Times New Roman"/>
                <w:sz w:val="24"/>
                <w:szCs w:val="24"/>
              </w:rPr>
              <w:br w:type="page"/>
              <w:t>6. Thu hồi Giấy chứng nhận khi cơ sở vi phạm các quy định về chuỗi.</w:t>
            </w:r>
            <w:r w:rsidRPr="005F32BF">
              <w:rPr>
                <w:rFonts w:ascii="Times New Roman" w:eastAsia="Times New Roman" w:hAnsi="Times New Roman" w:cs="Times New Roman"/>
                <w:sz w:val="24"/>
                <w:szCs w:val="24"/>
              </w:rPr>
              <w:br w:type="page"/>
              <w:t>“- Đề nghị sửa thành “Thu hồi Giấy chứng nhận khi cơ sở vi phạm các quy định tại Khoản 1, Điều 14 Quy chế này”</w:t>
            </w:r>
          </w:p>
        </w:tc>
        <w:tc>
          <w:tcPr>
            <w:tcW w:w="4517" w:type="dxa"/>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867"/>
        </w:trPr>
        <w:tc>
          <w:tcPr>
            <w:tcW w:w="1149" w:type="dxa"/>
            <w:vMerge/>
            <w:vAlign w:val="center"/>
            <w:hideMark/>
          </w:tcPr>
          <w:p w:rsidR="00085B0A" w:rsidRPr="005F32BF" w:rsidRDefault="00085B0A" w:rsidP="00F10F56">
            <w:pPr>
              <w:spacing w:before="60" w:after="60" w:line="240" w:lineRule="auto"/>
              <w:jc w:val="center"/>
              <w:rPr>
                <w:rFonts w:ascii="Times New Roman" w:eastAsia="Times New Roman" w:hAnsi="Times New Roman" w:cs="Times New Roman"/>
                <w:b/>
                <w:bCs/>
                <w:sz w:val="24"/>
                <w:szCs w:val="24"/>
              </w:rPr>
            </w:pPr>
          </w:p>
        </w:tc>
        <w:tc>
          <w:tcPr>
            <w:tcW w:w="2000" w:type="dxa"/>
            <w:vMerge/>
            <w:vAlign w:val="center"/>
            <w:hideMark/>
          </w:tcPr>
          <w:p w:rsidR="00085B0A" w:rsidRPr="005F32BF" w:rsidRDefault="00085B0A" w:rsidP="00F10F56">
            <w:pPr>
              <w:spacing w:before="60" w:after="60" w:line="240" w:lineRule="auto"/>
              <w:jc w:val="center"/>
              <w:rPr>
                <w:rFonts w:ascii="Times New Roman" w:eastAsia="Times New Roman" w:hAnsi="Times New Roman" w:cs="Times New Roman"/>
                <w:sz w:val="24"/>
                <w:szCs w:val="24"/>
              </w:rPr>
            </w:pPr>
          </w:p>
        </w:tc>
        <w:tc>
          <w:tcPr>
            <w:tcW w:w="7498" w:type="dxa"/>
            <w:gridSpan w:val="2"/>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Điều 15. Trách nhiệm của Ban Quản lý Đề án.</w:t>
            </w:r>
          </w:p>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Đề nghị bổ sung Khoản 9. “Cung cấp thông tin cơ sở được cấp; thu hồi giấy Chứng nhận đến Sở NN&amp;MT các tỉnh thành có cơ sở tham gia chuỗi. Phối hợp với Sở NN&amp;MT các tỉnh thành trong kiểm tra, điều tra nguyên nhân nhân, khắc phục sự cố thực phẩm không đảm bảo an toàn...”</w:t>
            </w:r>
          </w:p>
        </w:tc>
        <w:tc>
          <w:tcPr>
            <w:tcW w:w="4517" w:type="dxa"/>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thống nhất. Lý do: Điều 12 đã có thông tin</w:t>
            </w:r>
          </w:p>
        </w:tc>
      </w:tr>
      <w:tr w:rsidR="005F32BF" w:rsidRPr="005F32BF" w:rsidTr="00CF26E7">
        <w:trPr>
          <w:trHeight w:val="569"/>
        </w:trPr>
        <w:tc>
          <w:tcPr>
            <w:tcW w:w="1149" w:type="dxa"/>
            <w:vMerge/>
            <w:vAlign w:val="center"/>
            <w:hideMark/>
          </w:tcPr>
          <w:p w:rsidR="00085B0A" w:rsidRPr="005F32BF" w:rsidRDefault="00085B0A" w:rsidP="00F10F56">
            <w:pPr>
              <w:spacing w:before="60" w:after="60" w:line="240" w:lineRule="auto"/>
              <w:jc w:val="center"/>
              <w:rPr>
                <w:rFonts w:ascii="Times New Roman" w:eastAsia="Times New Roman" w:hAnsi="Times New Roman" w:cs="Times New Roman"/>
                <w:b/>
                <w:bCs/>
                <w:sz w:val="24"/>
                <w:szCs w:val="24"/>
              </w:rPr>
            </w:pPr>
          </w:p>
        </w:tc>
        <w:tc>
          <w:tcPr>
            <w:tcW w:w="2000" w:type="dxa"/>
            <w:shd w:val="clear" w:color="000000" w:fill="FFFFFF"/>
            <w:vAlign w:val="center"/>
            <w:hideMark/>
          </w:tcPr>
          <w:p w:rsidR="00085B0A" w:rsidRPr="005F32BF" w:rsidRDefault="00085B0A"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xml:space="preserve">Hội Liên hiệp Phụ nữ </w:t>
            </w:r>
            <w:r w:rsidRPr="005F32BF">
              <w:rPr>
                <w:rFonts w:ascii="Times New Roman" w:hAnsi="Times New Roman" w:cs="Times New Roman"/>
                <w:sz w:val="24"/>
                <w:szCs w:val="24"/>
              </w:rPr>
              <w:t>Thành phố Hồ Chí Minh</w:t>
            </w:r>
          </w:p>
        </w:tc>
        <w:tc>
          <w:tcPr>
            <w:tcW w:w="7498" w:type="dxa"/>
            <w:gridSpan w:val="2"/>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Đề xuất bổ sung 02 khoản:</w:t>
            </w:r>
          </w:p>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Phối hợp với Ủy ban Mặt trận Tổ quốc Việt Nam và các tổ chức chính trị - xã hội trong công tác tuyên truyền, giám sát việc thực hiện chuỗi thực phẩm an toàn.</w:t>
            </w:r>
          </w:p>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Tổ chức tập huấn, nâng cao nhận thức về an toàn thực phẩm, kỹ năng truy xuất nguồn gốc...”</w:t>
            </w:r>
          </w:p>
        </w:tc>
        <w:tc>
          <w:tcPr>
            <w:tcW w:w="4517" w:type="dxa"/>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 Đã bổ sung với nội dung sau: "Phối hợp với Ủy ban Mặt trận Tổ quốc Việt Nam và các tổ chức chính trị - xã hội Thành phố tăng cường công tác tuyên truyền, giám sát việc triển khai thực hiện Quy chế" tại Điều 15</w:t>
            </w:r>
          </w:p>
        </w:tc>
      </w:tr>
      <w:tr w:rsidR="005F32BF" w:rsidRPr="005F32BF" w:rsidTr="00CF26E7">
        <w:trPr>
          <w:trHeight w:val="866"/>
        </w:trPr>
        <w:tc>
          <w:tcPr>
            <w:tcW w:w="1149" w:type="dxa"/>
            <w:vMerge/>
            <w:vAlign w:val="center"/>
            <w:hideMark/>
          </w:tcPr>
          <w:p w:rsidR="00085B0A" w:rsidRPr="005F32BF" w:rsidRDefault="00085B0A" w:rsidP="00F10F56">
            <w:pPr>
              <w:spacing w:before="60" w:after="60" w:line="240" w:lineRule="auto"/>
              <w:jc w:val="center"/>
              <w:rPr>
                <w:rFonts w:ascii="Times New Roman" w:eastAsia="Times New Roman" w:hAnsi="Times New Roman" w:cs="Times New Roman"/>
                <w:b/>
                <w:bCs/>
                <w:sz w:val="24"/>
                <w:szCs w:val="24"/>
              </w:rPr>
            </w:pPr>
          </w:p>
        </w:tc>
        <w:tc>
          <w:tcPr>
            <w:tcW w:w="2000" w:type="dxa"/>
            <w:shd w:val="clear" w:color="000000" w:fill="FFFFFF"/>
            <w:vAlign w:val="center"/>
            <w:hideMark/>
          </w:tcPr>
          <w:p w:rsidR="00085B0A" w:rsidRPr="005F32BF" w:rsidRDefault="00085B0A"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Công ty  cổ phần Việt Nam Kỹ Nghệ Súc sản</w:t>
            </w:r>
          </w:p>
        </w:tc>
        <w:tc>
          <w:tcPr>
            <w:tcW w:w="7498" w:type="dxa"/>
            <w:gridSpan w:val="2"/>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Xem xét bổ sung các cơ chế, chính sách hỗ trợ, ưu đãi phù hợp đối với các doanh nghiệp tham gia Chương trình “Chuỗi thực phẩm an toàn”, nhằm khuyến khích doanh nghiệp chủ động đầu tư, duy trì và nâng cao hiệu quả công tác quản lý an toàn thực phẩm.</w:t>
            </w:r>
          </w:p>
        </w:tc>
        <w:tc>
          <w:tcPr>
            <w:tcW w:w="4517" w:type="dxa"/>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ghi nhận ý kiến, Ban Quản lý đề án chuỗi thực phẩm an toàn sẽ tạo điều kiện quảng bá, kết nối sản phẩm tham gia chuỗi vào các cơ sở sản xuất, kinh doanh trên địa bàn Thành phố.</w:t>
            </w:r>
          </w:p>
        </w:tc>
      </w:tr>
      <w:tr w:rsidR="005F32BF" w:rsidRPr="005F32BF" w:rsidTr="00CF26E7">
        <w:trPr>
          <w:trHeight w:val="756"/>
        </w:trPr>
        <w:tc>
          <w:tcPr>
            <w:tcW w:w="1149" w:type="dxa"/>
            <w:vMerge/>
            <w:vAlign w:val="center"/>
            <w:hideMark/>
          </w:tcPr>
          <w:p w:rsidR="00085B0A" w:rsidRPr="005F32BF" w:rsidRDefault="00085B0A" w:rsidP="00F10F56">
            <w:pPr>
              <w:spacing w:before="60" w:after="60" w:line="240" w:lineRule="auto"/>
              <w:jc w:val="center"/>
              <w:rPr>
                <w:rFonts w:ascii="Times New Roman" w:eastAsia="Times New Roman" w:hAnsi="Times New Roman" w:cs="Times New Roman"/>
                <w:b/>
                <w:bCs/>
                <w:sz w:val="24"/>
                <w:szCs w:val="24"/>
              </w:rPr>
            </w:pPr>
          </w:p>
        </w:tc>
        <w:tc>
          <w:tcPr>
            <w:tcW w:w="2000" w:type="dxa"/>
            <w:shd w:val="clear" w:color="000000" w:fill="FFFFFF"/>
            <w:vAlign w:val="center"/>
            <w:hideMark/>
          </w:tcPr>
          <w:p w:rsidR="00085B0A" w:rsidRPr="005F32BF" w:rsidRDefault="00085B0A"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Liên hiệp Hợp tác xã thương mại Thành phố Hồ Chí Minh</w:t>
            </w:r>
          </w:p>
        </w:tc>
        <w:tc>
          <w:tcPr>
            <w:tcW w:w="7498" w:type="dxa"/>
            <w:gridSpan w:val="2"/>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Khoản 2 Điều 15</w:t>
            </w:r>
          </w:p>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Trách nhiệm của Ban Quản lý Đề án: Đề nghị bổ sung trách nhiệm của Ban Quản lý Đề án trong việc tổ chức các chương trình đào tạo, tập huấn chuyên đề định kỳ và/hoặc đột xuất hằng năm cho các cơ sở tham gia Chuỗi thực phẩm an toàn.</w:t>
            </w:r>
          </w:p>
        </w:tc>
        <w:tc>
          <w:tcPr>
            <w:tcW w:w="4517" w:type="dxa"/>
            <w:shd w:val="clear" w:color="000000" w:fill="FFFFFF"/>
            <w:vAlign w:val="center"/>
            <w:hideMark/>
          </w:tcPr>
          <w:p w:rsidR="00085B0A" w:rsidRPr="005F32BF" w:rsidRDefault="00085B0A"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 Đã quy định trách nhiệm của cơ sở tham gia "chuỗi thực phẩm an toàn" tại Điều 16</w:t>
            </w:r>
          </w:p>
        </w:tc>
      </w:tr>
      <w:tr w:rsidR="005F32BF" w:rsidRPr="005F32BF" w:rsidTr="00CF26E7">
        <w:trPr>
          <w:trHeight w:val="756"/>
        </w:trPr>
        <w:tc>
          <w:tcPr>
            <w:tcW w:w="1149" w:type="dxa"/>
            <w:vMerge/>
            <w:vAlign w:val="center"/>
          </w:tcPr>
          <w:p w:rsidR="00085B0A" w:rsidRPr="005F32BF" w:rsidRDefault="00085B0A" w:rsidP="00F10F56">
            <w:pPr>
              <w:spacing w:before="60" w:after="60" w:line="240" w:lineRule="auto"/>
              <w:jc w:val="center"/>
              <w:rPr>
                <w:rFonts w:ascii="Times New Roman" w:eastAsia="Times New Roman" w:hAnsi="Times New Roman" w:cs="Times New Roman"/>
                <w:b/>
                <w:bCs/>
                <w:sz w:val="24"/>
                <w:szCs w:val="24"/>
              </w:rPr>
            </w:pPr>
          </w:p>
        </w:tc>
        <w:tc>
          <w:tcPr>
            <w:tcW w:w="2000" w:type="dxa"/>
            <w:shd w:val="clear" w:color="000000" w:fill="FFFFFF"/>
            <w:vAlign w:val="center"/>
          </w:tcPr>
          <w:p w:rsidR="00085B0A" w:rsidRPr="005F32BF" w:rsidRDefault="00085B0A"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Tư pháp Thành phố Hồ Chí Minh</w:t>
            </w:r>
          </w:p>
        </w:tc>
        <w:tc>
          <w:tcPr>
            <w:tcW w:w="7498" w:type="dxa"/>
            <w:gridSpan w:val="2"/>
            <w:shd w:val="clear" w:color="000000" w:fill="FFFFFF"/>
            <w:vAlign w:val="center"/>
          </w:tcPr>
          <w:p w:rsidR="00085B0A" w:rsidRPr="005F32BF" w:rsidRDefault="00085B0A" w:rsidP="00F10F56">
            <w:pPr>
              <w:spacing w:before="60" w:after="60" w:line="240" w:lineRule="auto"/>
              <w:jc w:val="both"/>
              <w:rPr>
                <w:rFonts w:ascii="Times New Roman" w:hAnsi="Times New Roman"/>
                <w:spacing w:val="-2"/>
                <w:sz w:val="24"/>
                <w:szCs w:val="24"/>
              </w:rPr>
            </w:pPr>
            <w:r w:rsidRPr="005F32BF">
              <w:rPr>
                <w:rFonts w:ascii="Times New Roman" w:hAnsi="Times New Roman"/>
                <w:spacing w:val="-2"/>
                <w:sz w:val="24"/>
                <w:szCs w:val="24"/>
              </w:rPr>
              <w:t xml:space="preserve">Tương tự như nội dung góp ý quy định tại Điều 9, Điều 10 về thẩm quyền cấp, cấp đổi, cấp lại Giấy chứng nhận đủ điều kiện tham gia “chuỗi thực phẩm an toàn”, đề nghị Sở An toàn thực phẩm xác định thẩm quyền và điều </w:t>
            </w:r>
            <w:r w:rsidRPr="005F32BF">
              <w:rPr>
                <w:rFonts w:ascii="Times New Roman" w:hAnsi="Times New Roman"/>
                <w:spacing w:val="-2"/>
                <w:sz w:val="24"/>
                <w:szCs w:val="24"/>
              </w:rPr>
              <w:lastRenderedPageBreak/>
              <w:t>chỉnh tại dự thảo Quy chế cho thống nhất, phù hợp.</w:t>
            </w:r>
          </w:p>
        </w:tc>
        <w:tc>
          <w:tcPr>
            <w:tcW w:w="4517" w:type="dxa"/>
            <w:shd w:val="clear" w:color="000000" w:fill="FFFFFF"/>
            <w:vAlign w:val="center"/>
          </w:tcPr>
          <w:p w:rsidR="00085B0A" w:rsidRPr="005F32BF" w:rsidRDefault="00085B0A" w:rsidP="00F10F56">
            <w:pPr>
              <w:pStyle w:val="NormalWeb"/>
              <w:spacing w:before="60" w:beforeAutospacing="0" w:after="60" w:afterAutospacing="0"/>
              <w:jc w:val="both"/>
              <w:rPr>
                <w:sz w:val="28"/>
                <w:szCs w:val="28"/>
              </w:rPr>
            </w:pPr>
            <w:r w:rsidRPr="005F32BF">
              <w:rPr>
                <w:sz w:val="24"/>
                <w:szCs w:val="24"/>
              </w:rPr>
              <w:lastRenderedPageBreak/>
              <w:t xml:space="preserve">Thống nhất và tiếp thu. Điều chỉnh thành “1. Trưởng ban </w:t>
            </w:r>
            <w:r w:rsidRPr="005F32BF">
              <w:rPr>
                <w:bCs/>
                <w:sz w:val="24"/>
                <w:szCs w:val="24"/>
                <w:lang w:val="vi-VN"/>
              </w:rPr>
              <w:t>Ban Quản lý Đề án “chuỗi thực phẩm an toàn”</w:t>
            </w:r>
            <w:r w:rsidRPr="005F32BF">
              <w:rPr>
                <w:bCs/>
                <w:sz w:val="24"/>
                <w:szCs w:val="24"/>
              </w:rPr>
              <w:t xml:space="preserve"> </w:t>
            </w:r>
            <w:r w:rsidRPr="005F32BF">
              <w:rPr>
                <w:sz w:val="24"/>
                <w:szCs w:val="24"/>
              </w:rPr>
              <w:t xml:space="preserve">cấp Giấy chứng nhận đủ điều </w:t>
            </w:r>
            <w:r w:rsidRPr="005F32BF">
              <w:rPr>
                <w:sz w:val="24"/>
                <w:szCs w:val="24"/>
              </w:rPr>
              <w:lastRenderedPageBreak/>
              <w:t>kiện tham gia “chuỗi thực phẩm an toàn” đối với các cơ sở đăng ký tham gia chuỗi và đáp ứng đúng quy định của Quy chế này”</w:t>
            </w:r>
          </w:p>
        </w:tc>
      </w:tr>
      <w:tr w:rsidR="005F32BF" w:rsidRPr="005F32BF" w:rsidTr="00CF26E7">
        <w:trPr>
          <w:trHeight w:val="772"/>
        </w:trPr>
        <w:tc>
          <w:tcPr>
            <w:tcW w:w="1149" w:type="dxa"/>
            <w:vMerge w:val="restart"/>
            <w:shd w:val="clear" w:color="000000" w:fill="FFFFFF"/>
            <w:vAlign w:val="center"/>
            <w:hideMark/>
          </w:tcPr>
          <w:p w:rsidR="0060760B" w:rsidRPr="005F32BF" w:rsidRDefault="0060760B" w:rsidP="00F10F56">
            <w:pPr>
              <w:spacing w:before="60" w:after="60" w:line="240" w:lineRule="auto"/>
              <w:jc w:val="center"/>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lastRenderedPageBreak/>
              <w:t>ĐIỀU 16</w:t>
            </w:r>
          </w:p>
        </w:tc>
        <w:tc>
          <w:tcPr>
            <w:tcW w:w="2000" w:type="dxa"/>
            <w:shd w:val="clear" w:color="000000" w:fill="FFFFFF"/>
            <w:vAlign w:val="center"/>
            <w:hideMark/>
          </w:tcPr>
          <w:p w:rsidR="0060760B" w:rsidRPr="005F32BF" w:rsidRDefault="0060760B"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Chi cục Chất lượng, chế biến và Phát triển thị trường thành phố Cần Thơ</w:t>
            </w:r>
          </w:p>
        </w:tc>
        <w:tc>
          <w:tcPr>
            <w:tcW w:w="7498" w:type="dxa"/>
            <w:gridSpan w:val="2"/>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“Khoản 4, Điều 16. "Tuân thủ đầy đủ các quy định của chuỗi, duy trì các điều kiện trong chăn nuôi, trồng trọt, nuôi trồng, đánh bắt, giết mổ, sơ chế, chế biến, sản xuất, kinh doanh nông sản, thực phẩm|" góp ý thành "Tuân thủ đầy đủ các quy định của chuỗi, duy trì các điều kiện đảm bảo an toàn thực phẩm đối với lĩnh vực đăng ký, chứng nhận theo quy định.”</w:t>
            </w:r>
          </w:p>
        </w:tc>
        <w:tc>
          <w:tcPr>
            <w:tcW w:w="4517" w:type="dxa"/>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Tiếp thu 1 phần: Điều chỉnh thành "Tuân thủ đầy đủ các tiêu chí của “chuỗi thực phẩm an toàn”, duy trì các điều kiện đảm bảo an toàn thực phẩm đối với lĩnh vực đăng ký, chứng nhận theo quy định"</w:t>
            </w:r>
          </w:p>
        </w:tc>
      </w:tr>
      <w:tr w:rsidR="005F32BF" w:rsidRPr="005F32BF" w:rsidTr="00CF26E7">
        <w:trPr>
          <w:trHeight w:val="1360"/>
        </w:trPr>
        <w:tc>
          <w:tcPr>
            <w:tcW w:w="1149" w:type="dxa"/>
            <w:vMerge/>
            <w:vAlign w:val="center"/>
            <w:hideMark/>
          </w:tcPr>
          <w:p w:rsidR="0060760B" w:rsidRPr="005F32BF" w:rsidRDefault="0060760B" w:rsidP="00F10F56">
            <w:pPr>
              <w:spacing w:before="60" w:after="60" w:line="240" w:lineRule="auto"/>
              <w:jc w:val="center"/>
              <w:rPr>
                <w:rFonts w:ascii="Times New Roman" w:eastAsia="Times New Roman" w:hAnsi="Times New Roman" w:cs="Times New Roman"/>
                <w:b/>
                <w:bCs/>
                <w:sz w:val="24"/>
                <w:szCs w:val="24"/>
              </w:rPr>
            </w:pPr>
          </w:p>
        </w:tc>
        <w:tc>
          <w:tcPr>
            <w:tcW w:w="2000" w:type="dxa"/>
            <w:shd w:val="clear" w:color="000000" w:fill="FFFFFF"/>
            <w:vAlign w:val="center"/>
            <w:hideMark/>
          </w:tcPr>
          <w:p w:rsidR="0060760B" w:rsidRPr="005F32BF" w:rsidRDefault="0060760B"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Nông nghiệp và Môi trường tỉnh Vĩnh Long</w:t>
            </w:r>
          </w:p>
        </w:tc>
        <w:tc>
          <w:tcPr>
            <w:tcW w:w="7498" w:type="dxa"/>
            <w:gridSpan w:val="2"/>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Điều 16. Trách nhiệm của cơ sở tham gia chuỗi</w:t>
            </w:r>
            <w:r w:rsidRPr="005F32BF">
              <w:rPr>
                <w:rFonts w:ascii="Times New Roman" w:eastAsia="Times New Roman" w:hAnsi="Times New Roman" w:cs="Times New Roman"/>
                <w:sz w:val="24"/>
                <w:szCs w:val="24"/>
              </w:rPr>
              <w:br w:type="page"/>
              <w:t>5. Định kỳ 06 tháng/lần cơ sở tham gia chuỗi có báo cáo, cung cấp các kết quả kiểm tra của các cơ quan chuyên ngành liên quan cho cơ quan quản lý chuỗi.</w:t>
            </w:r>
            <w:r w:rsidRPr="005F32BF">
              <w:rPr>
                <w:rFonts w:ascii="Times New Roman" w:eastAsia="Times New Roman" w:hAnsi="Times New Roman" w:cs="Times New Roman"/>
                <w:sz w:val="24"/>
                <w:szCs w:val="24"/>
              </w:rPr>
              <w:br w:type="page"/>
              <w:t>“- Đề nghị đưa Khoản 5 xuống thành khoản cuối cùng và chỉnh sửa bổ sung thành “Định kỳ 06 tháng/lần cơ sở tham gia chuỗi có báo cáo, cung cấp các kết quả kiểm tra của các cơ quan chuyên ngành liên quan và kết quả tự kiểm tra/kiểm nghiệm/thử nghiệm sản phẩm (nếu có) cho cơ quan quản lý chuỗi.”</w:t>
            </w:r>
          </w:p>
        </w:tc>
        <w:tc>
          <w:tcPr>
            <w:tcW w:w="4517" w:type="dxa"/>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286"/>
        </w:trPr>
        <w:tc>
          <w:tcPr>
            <w:tcW w:w="1149" w:type="dxa"/>
            <w:vMerge/>
            <w:vAlign w:val="center"/>
            <w:hideMark/>
          </w:tcPr>
          <w:p w:rsidR="0060760B" w:rsidRPr="005F32BF" w:rsidRDefault="0060760B" w:rsidP="00F10F56">
            <w:pPr>
              <w:spacing w:before="60" w:after="60" w:line="240" w:lineRule="auto"/>
              <w:jc w:val="center"/>
              <w:rPr>
                <w:rFonts w:ascii="Times New Roman" w:eastAsia="Times New Roman" w:hAnsi="Times New Roman" w:cs="Times New Roman"/>
                <w:b/>
                <w:bCs/>
                <w:sz w:val="24"/>
                <w:szCs w:val="24"/>
              </w:rPr>
            </w:pPr>
          </w:p>
        </w:tc>
        <w:tc>
          <w:tcPr>
            <w:tcW w:w="2000" w:type="dxa"/>
            <w:shd w:val="clear" w:color="000000" w:fill="FFFFFF"/>
            <w:vAlign w:val="center"/>
            <w:hideMark/>
          </w:tcPr>
          <w:p w:rsidR="0060760B" w:rsidRPr="005F32BF" w:rsidRDefault="0060760B"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xml:space="preserve">Hội Liên hiệp Phụ nữ </w:t>
            </w:r>
            <w:r w:rsidRPr="005F32BF">
              <w:rPr>
                <w:rFonts w:ascii="Times New Roman" w:hAnsi="Times New Roman" w:cs="Times New Roman"/>
                <w:sz w:val="24"/>
                <w:szCs w:val="24"/>
              </w:rPr>
              <w:t>Thành phố Hồ Chí Minh</w:t>
            </w:r>
          </w:p>
        </w:tc>
        <w:tc>
          <w:tcPr>
            <w:tcW w:w="7498" w:type="dxa"/>
            <w:gridSpan w:val="2"/>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Đề xuất bổ sung 03 khoản:</w:t>
            </w:r>
          </w:p>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Thực hiện đầy đủ trách nhiệm thu hồi sản phẩm không bảo đảm an toàn thực phấm theo quy định của pháp luật.</w:t>
            </w:r>
          </w:p>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Thông báo kịp thời cho cơ quan quản lý khi phát hiện sản phẩm có nguy cơ gây mất an toàn thực phẩm hoặc ảnh hưởng đến sức khỏe người tiêu dùng.</w:t>
            </w:r>
          </w:p>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Tham gia các hoạt động tuyên truyền, giáo dục cộng đồng về sử dụng thực phấm an toàn, bảo vệ sức khỏe gia đình và trẻ em.</w:t>
            </w:r>
          </w:p>
        </w:tc>
        <w:tc>
          <w:tcPr>
            <w:tcW w:w="4517" w:type="dxa"/>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 Chỉnh sửa thành" Tham gia các hoạt động tuyên truyền về "chuỗi thực phẩm an toàn", thông báo kịp thời cho cơ quan quản lý khi phát hiện sản phẩm có nguy cơ gây mất an toàn và thu hồi sản phẩm không bảo đảm an toàn thực phẩm đúng quy định</w:t>
            </w:r>
          </w:p>
        </w:tc>
      </w:tr>
      <w:tr w:rsidR="005F32BF" w:rsidRPr="005F32BF" w:rsidTr="00CF26E7">
        <w:trPr>
          <w:trHeight w:val="2184"/>
        </w:trPr>
        <w:tc>
          <w:tcPr>
            <w:tcW w:w="1149" w:type="dxa"/>
            <w:shd w:val="clear" w:color="000000" w:fill="FFFFFF"/>
            <w:vAlign w:val="center"/>
            <w:hideMark/>
          </w:tcPr>
          <w:p w:rsidR="0060760B" w:rsidRPr="005F32BF" w:rsidRDefault="0060760B" w:rsidP="00F10F56">
            <w:pPr>
              <w:spacing w:before="60" w:after="60" w:line="240" w:lineRule="auto"/>
              <w:jc w:val="center"/>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t>ĐIỀU 17</w:t>
            </w:r>
          </w:p>
        </w:tc>
        <w:tc>
          <w:tcPr>
            <w:tcW w:w="2000" w:type="dxa"/>
            <w:shd w:val="clear" w:color="000000" w:fill="FFFFFF"/>
            <w:vAlign w:val="center"/>
            <w:hideMark/>
          </w:tcPr>
          <w:p w:rsidR="0060760B" w:rsidRPr="005F32BF" w:rsidRDefault="0060760B" w:rsidP="00F10F56">
            <w:pPr>
              <w:spacing w:before="60" w:after="60" w:line="240" w:lineRule="auto"/>
              <w:jc w:val="center"/>
              <w:rPr>
                <w:rFonts w:ascii="Times New Roman" w:eastAsia="Times New Roman" w:hAnsi="Times New Roman" w:cs="Times New Roman"/>
                <w:sz w:val="24"/>
                <w:szCs w:val="24"/>
              </w:rPr>
            </w:pPr>
            <w:r w:rsidRPr="005F32BF">
              <w:rPr>
                <w:rFonts w:ascii="Times New Roman" w:hAnsi="Times New Roman" w:cs="Times New Roman"/>
                <w:sz w:val="24"/>
                <w:szCs w:val="24"/>
              </w:rPr>
              <w:t>Ủy ban Mặt trận Tổ quốc Việt Nam Thành phố Hồ Chí Minh</w:t>
            </w:r>
          </w:p>
        </w:tc>
        <w:tc>
          <w:tcPr>
            <w:tcW w:w="7498" w:type="dxa"/>
            <w:gridSpan w:val="2"/>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Về tổ chức thực hiện, đề nghị bổ sung thêm quy định tại Điều 17 như sau: Trong quá trình thực hiện Quy chế, cơ quan thường trực Ban Quản lý Đề án có trách nhiệm phối hợp với Ủy ban Mặt trận Tổ quốc Việt Nam và các tổ chức chính trị - xã hội Thành phố trong công tác tuyên truyền, vận động Nhân dân tham gia giám sát việc thực hiện chuỗi thực phẩm an toàn</w:t>
            </w:r>
          </w:p>
        </w:tc>
        <w:tc>
          <w:tcPr>
            <w:tcW w:w="4517" w:type="dxa"/>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 Đã bổ sung ý kiến tại Điều 15.</w:t>
            </w:r>
          </w:p>
        </w:tc>
      </w:tr>
      <w:tr w:rsidR="005F32BF" w:rsidRPr="005F32BF" w:rsidTr="00CF26E7">
        <w:trPr>
          <w:trHeight w:val="642"/>
        </w:trPr>
        <w:tc>
          <w:tcPr>
            <w:tcW w:w="1149" w:type="dxa"/>
            <w:shd w:val="clear" w:color="000000" w:fill="FFFFFF"/>
            <w:vAlign w:val="center"/>
            <w:hideMark/>
          </w:tcPr>
          <w:p w:rsidR="0060760B" w:rsidRPr="005F32BF" w:rsidRDefault="0060760B" w:rsidP="00F10F56">
            <w:pPr>
              <w:spacing w:before="60" w:after="60" w:line="240" w:lineRule="auto"/>
              <w:jc w:val="center"/>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lastRenderedPageBreak/>
              <w:t>ĐIỀU 20, 21</w:t>
            </w:r>
          </w:p>
        </w:tc>
        <w:tc>
          <w:tcPr>
            <w:tcW w:w="2000" w:type="dxa"/>
            <w:shd w:val="clear" w:color="000000" w:fill="FFFFFF"/>
            <w:vAlign w:val="center"/>
            <w:hideMark/>
          </w:tcPr>
          <w:p w:rsidR="0060760B" w:rsidRPr="005F32BF" w:rsidRDefault="0060760B"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xml:space="preserve">Hội Liên hiệp Phụ nữ </w:t>
            </w:r>
            <w:r w:rsidRPr="005F32BF">
              <w:rPr>
                <w:rFonts w:ascii="Times New Roman" w:hAnsi="Times New Roman" w:cs="Times New Roman"/>
                <w:sz w:val="24"/>
                <w:szCs w:val="24"/>
              </w:rPr>
              <w:t>Thành phố Hồ Chí Minh</w:t>
            </w:r>
          </w:p>
        </w:tc>
        <w:tc>
          <w:tcPr>
            <w:tcW w:w="7498" w:type="dxa"/>
            <w:gridSpan w:val="2"/>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Đề xuất rà soát theo hướng quy định rõ cơ chế tổng hợp khó khăn, vướng mắc trong quá trình thực hiện; trách nhiệm tham mưu sửa đổi, bổ sung khi các văn bản được dẫn chiếu có thay đổi; bảo đảm quá trình thực hiện linh hoạt, phù hợp với thực tiễn</w:t>
            </w:r>
          </w:p>
        </w:tc>
        <w:tc>
          <w:tcPr>
            <w:tcW w:w="4517" w:type="dxa"/>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1225"/>
        </w:trPr>
        <w:tc>
          <w:tcPr>
            <w:tcW w:w="1149" w:type="dxa"/>
            <w:vMerge w:val="restart"/>
            <w:shd w:val="clear" w:color="000000" w:fill="FFFFFF"/>
            <w:vAlign w:val="center"/>
            <w:hideMark/>
          </w:tcPr>
          <w:p w:rsidR="00EA4568" w:rsidRPr="005F32BF" w:rsidRDefault="00EA4568" w:rsidP="00F10F56">
            <w:pPr>
              <w:spacing w:before="60" w:after="60" w:line="240" w:lineRule="auto"/>
              <w:jc w:val="center"/>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t>ĐIỀU 17, 18, 19, 20, 21</w:t>
            </w:r>
          </w:p>
        </w:tc>
        <w:tc>
          <w:tcPr>
            <w:tcW w:w="2000" w:type="dxa"/>
            <w:shd w:val="clear" w:color="000000" w:fill="FFFFFF"/>
            <w:vAlign w:val="center"/>
            <w:hideMark/>
          </w:tcPr>
          <w:p w:rsidR="00EA4568" w:rsidRPr="005F32BF" w:rsidRDefault="00EA4568"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xml:space="preserve">Sở Công Thương </w:t>
            </w:r>
            <w:r w:rsidRPr="005F32BF">
              <w:rPr>
                <w:rFonts w:ascii="Times New Roman" w:hAnsi="Times New Roman" w:cs="Times New Roman"/>
                <w:sz w:val="24"/>
                <w:szCs w:val="24"/>
              </w:rPr>
              <w:t>Thành phố Hồ Chí Minh</w:t>
            </w:r>
          </w:p>
        </w:tc>
        <w:tc>
          <w:tcPr>
            <w:tcW w:w="7498" w:type="dxa"/>
            <w:gridSpan w:val="2"/>
            <w:shd w:val="clear" w:color="000000" w:fill="FFFFFF"/>
            <w:vAlign w:val="center"/>
            <w:hideMark/>
          </w:tcPr>
          <w:p w:rsidR="00EA4568" w:rsidRPr="005F32BF" w:rsidRDefault="00EA4568"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Tại Chương VI Tổ chức thực hiện:</w:t>
            </w:r>
          </w:p>
          <w:p w:rsidR="00EA4568" w:rsidRPr="005F32BF" w:rsidRDefault="00EA4568"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Đề nghị bổ sung điều khoản quy định rõ trách nhiệm của từng cơ quan trong phạm vi chức năng, nhiệm vụ được giao nhằm bảo đảm thống nhất trong quá trình phối hợp thực hiện, tránh bỏ sót hoặc chồng chéo trách nhiệm giữa các cơ quan quản lý nhà nước.</w:t>
            </w:r>
          </w:p>
        </w:tc>
        <w:tc>
          <w:tcPr>
            <w:tcW w:w="4517" w:type="dxa"/>
            <w:shd w:val="clear" w:color="000000" w:fill="FFFFFF"/>
            <w:vAlign w:val="center"/>
            <w:hideMark/>
          </w:tcPr>
          <w:p w:rsidR="00EA4568" w:rsidRPr="005F32BF" w:rsidRDefault="00EA4568"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thu. Lý do: Quyết định này tập trung điều chỉnh Chương III theo văn bản 939/KTrVB-KGVX ngày 30/8/2024 của Cục Kiểm tra Văn bản Quy phạm pháp Luật (Bộ Tư pháp)</w:t>
            </w:r>
          </w:p>
        </w:tc>
      </w:tr>
      <w:tr w:rsidR="005F32BF" w:rsidRPr="005F32BF" w:rsidTr="00CF26E7">
        <w:trPr>
          <w:trHeight w:val="1225"/>
        </w:trPr>
        <w:tc>
          <w:tcPr>
            <w:tcW w:w="1149" w:type="dxa"/>
            <w:vMerge/>
            <w:shd w:val="clear" w:color="000000" w:fill="FFFFFF"/>
            <w:vAlign w:val="center"/>
          </w:tcPr>
          <w:p w:rsidR="00EA4568" w:rsidRPr="005F32BF" w:rsidRDefault="00EA4568" w:rsidP="00F10F56">
            <w:pPr>
              <w:spacing w:before="60" w:after="60" w:line="240" w:lineRule="auto"/>
              <w:jc w:val="center"/>
              <w:rPr>
                <w:rFonts w:ascii="Times New Roman" w:eastAsia="Times New Roman" w:hAnsi="Times New Roman" w:cs="Times New Roman"/>
                <w:b/>
                <w:bCs/>
                <w:sz w:val="24"/>
                <w:szCs w:val="24"/>
              </w:rPr>
            </w:pPr>
          </w:p>
        </w:tc>
        <w:tc>
          <w:tcPr>
            <w:tcW w:w="2000" w:type="dxa"/>
            <w:vMerge w:val="restart"/>
            <w:shd w:val="clear" w:color="000000" w:fill="FFFFFF"/>
            <w:vAlign w:val="center"/>
          </w:tcPr>
          <w:p w:rsidR="00EA4568" w:rsidRPr="005F32BF" w:rsidRDefault="00EA4568"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Tư pháp Thành phố Hồ Chí Minh</w:t>
            </w:r>
          </w:p>
        </w:tc>
        <w:tc>
          <w:tcPr>
            <w:tcW w:w="7498" w:type="dxa"/>
            <w:gridSpan w:val="2"/>
            <w:shd w:val="clear" w:color="000000" w:fill="FFFFFF"/>
            <w:vAlign w:val="center"/>
          </w:tcPr>
          <w:p w:rsidR="00EA4568" w:rsidRPr="005F32BF" w:rsidRDefault="00EA4568"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Qua nghiên cứu, Sở Tư pháp nhận thấy từ Điều 17 đến Điều 21 của Chương VI quy định về trách nhiệm tổ chức thực hiện Quy chế của các cơ quan, đơn vị. Do đó, để quy định thống nhất, đề nghị Sở An toàn thực phẩm điều chỉnh theo hướng quy định thành 1 Điều chung về trách nhiệm thi hành.</w:t>
            </w:r>
          </w:p>
        </w:tc>
        <w:tc>
          <w:tcPr>
            <w:tcW w:w="4517" w:type="dxa"/>
            <w:shd w:val="clear" w:color="000000" w:fill="FFFFFF"/>
            <w:vAlign w:val="center"/>
          </w:tcPr>
          <w:p w:rsidR="00EA4568" w:rsidRPr="005F32BF" w:rsidRDefault="00EA4568"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xml:space="preserve">Thống nhất và tiếp thu. Điều chỉnh: từ Điều 17 đến Điều 21 của Chương VI thành “Điều 16: </w:t>
            </w:r>
            <w:r w:rsidRPr="005F32BF">
              <w:rPr>
                <w:rFonts w:ascii="Times New Roman" w:hAnsi="Times New Roman" w:cs="Times New Roman"/>
                <w:bCs/>
                <w:sz w:val="24"/>
                <w:szCs w:val="24"/>
              </w:rPr>
              <w:t>Trách nhiệm thi hành”</w:t>
            </w:r>
          </w:p>
        </w:tc>
      </w:tr>
      <w:tr w:rsidR="005F32BF" w:rsidRPr="005F32BF" w:rsidTr="00CF26E7">
        <w:trPr>
          <w:trHeight w:val="463"/>
        </w:trPr>
        <w:tc>
          <w:tcPr>
            <w:tcW w:w="1149" w:type="dxa"/>
            <w:vMerge/>
            <w:shd w:val="clear" w:color="000000" w:fill="FFFFFF"/>
            <w:vAlign w:val="center"/>
          </w:tcPr>
          <w:p w:rsidR="00EA4568" w:rsidRPr="005F32BF" w:rsidRDefault="00EA4568" w:rsidP="00F10F56">
            <w:pPr>
              <w:spacing w:before="60" w:after="60" w:line="240" w:lineRule="auto"/>
              <w:jc w:val="center"/>
              <w:rPr>
                <w:rFonts w:ascii="Times New Roman" w:eastAsia="Times New Roman" w:hAnsi="Times New Roman" w:cs="Times New Roman"/>
                <w:b/>
                <w:bCs/>
                <w:sz w:val="24"/>
                <w:szCs w:val="24"/>
              </w:rPr>
            </w:pPr>
          </w:p>
        </w:tc>
        <w:tc>
          <w:tcPr>
            <w:tcW w:w="2000" w:type="dxa"/>
            <w:vMerge/>
            <w:shd w:val="clear" w:color="000000" w:fill="FFFFFF"/>
            <w:vAlign w:val="center"/>
          </w:tcPr>
          <w:p w:rsidR="00EA4568" w:rsidRPr="005F32BF" w:rsidRDefault="00EA4568" w:rsidP="00F10F56">
            <w:pPr>
              <w:spacing w:before="60" w:after="60" w:line="240" w:lineRule="auto"/>
              <w:jc w:val="center"/>
              <w:rPr>
                <w:rFonts w:ascii="Times New Roman" w:eastAsia="Times New Roman" w:hAnsi="Times New Roman" w:cs="Times New Roman"/>
                <w:sz w:val="24"/>
                <w:szCs w:val="24"/>
              </w:rPr>
            </w:pPr>
          </w:p>
        </w:tc>
        <w:tc>
          <w:tcPr>
            <w:tcW w:w="7498" w:type="dxa"/>
            <w:gridSpan w:val="2"/>
            <w:shd w:val="clear" w:color="000000" w:fill="FFFFFF"/>
            <w:vAlign w:val="center"/>
          </w:tcPr>
          <w:p w:rsidR="00EA4568" w:rsidRPr="005F32BF" w:rsidRDefault="00EA4568"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Điều chỉnh cụm từ “Sở - ngành” thành “sở, ban, ngành” để phù hợp</w:t>
            </w:r>
          </w:p>
        </w:tc>
        <w:tc>
          <w:tcPr>
            <w:tcW w:w="4517" w:type="dxa"/>
            <w:shd w:val="clear" w:color="000000" w:fill="FFFFFF"/>
            <w:vAlign w:val="center"/>
          </w:tcPr>
          <w:p w:rsidR="00EA4568" w:rsidRPr="005F32BF" w:rsidRDefault="00EA4568"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1225"/>
        </w:trPr>
        <w:tc>
          <w:tcPr>
            <w:tcW w:w="1149" w:type="dxa"/>
            <w:shd w:val="clear" w:color="000000" w:fill="FFFFFF"/>
            <w:vAlign w:val="center"/>
          </w:tcPr>
          <w:p w:rsidR="0060760B" w:rsidRPr="005F32BF" w:rsidRDefault="0060760B" w:rsidP="00F10F56">
            <w:pPr>
              <w:spacing w:before="60" w:after="60" w:line="240" w:lineRule="auto"/>
              <w:jc w:val="center"/>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t>Góp ý khác</w:t>
            </w:r>
          </w:p>
        </w:tc>
        <w:tc>
          <w:tcPr>
            <w:tcW w:w="2000" w:type="dxa"/>
            <w:shd w:val="clear" w:color="000000" w:fill="FFFFFF"/>
            <w:vAlign w:val="center"/>
          </w:tcPr>
          <w:p w:rsidR="0060760B" w:rsidRPr="005F32BF" w:rsidRDefault="0060760B"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Tư pháp Thành phố Hồ Chí Minh</w:t>
            </w:r>
          </w:p>
        </w:tc>
        <w:tc>
          <w:tcPr>
            <w:tcW w:w="7498" w:type="dxa"/>
            <w:gridSpan w:val="2"/>
            <w:shd w:val="clear" w:color="000000" w:fill="FFFFFF"/>
            <w:vAlign w:val="center"/>
          </w:tcPr>
          <w:p w:rsidR="0060760B" w:rsidRPr="005F32BF" w:rsidRDefault="0060760B" w:rsidP="00F10F56">
            <w:pPr>
              <w:spacing w:before="60" w:after="60" w:line="240" w:lineRule="auto"/>
              <w:jc w:val="both"/>
              <w:rPr>
                <w:rFonts w:ascii="Times New Roman" w:hAnsi="Times New Roman"/>
                <w:spacing w:val="-2"/>
                <w:sz w:val="24"/>
                <w:szCs w:val="24"/>
              </w:rPr>
            </w:pPr>
            <w:r w:rsidRPr="005F32BF">
              <w:rPr>
                <w:rFonts w:ascii="Times New Roman" w:hAnsi="Times New Roman"/>
                <w:spacing w:val="-2"/>
                <w:sz w:val="24"/>
                <w:szCs w:val="24"/>
              </w:rPr>
              <w:t>- Đề nghị không in đậm các khoản tại dự thảo Quy chế.</w:t>
            </w:r>
          </w:p>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hAnsi="Times New Roman"/>
                <w:spacing w:val="-2"/>
                <w:sz w:val="24"/>
                <w:szCs w:val="24"/>
              </w:rPr>
              <w:t>- Rà soát, thống nhất cách sử dụng cụm từ “</w:t>
            </w:r>
            <w:r w:rsidRPr="005F32BF">
              <w:rPr>
                <w:rFonts w:ascii="Times New Roman" w:hAnsi="Times New Roman"/>
                <w:i/>
                <w:spacing w:val="-2"/>
                <w:sz w:val="24"/>
                <w:szCs w:val="24"/>
              </w:rPr>
              <w:t>Ban Quản lý Đề án</w:t>
            </w:r>
            <w:r w:rsidRPr="005F32BF">
              <w:rPr>
                <w:rFonts w:ascii="Times New Roman" w:hAnsi="Times New Roman"/>
                <w:spacing w:val="-2"/>
                <w:sz w:val="24"/>
                <w:szCs w:val="24"/>
              </w:rPr>
              <w:t>” hay “</w:t>
            </w:r>
            <w:r w:rsidRPr="005F32BF">
              <w:rPr>
                <w:rFonts w:ascii="Times New Roman" w:hAnsi="Times New Roman"/>
                <w:i/>
                <w:spacing w:val="-2"/>
                <w:sz w:val="24"/>
                <w:szCs w:val="24"/>
              </w:rPr>
              <w:t>Ban Quản lý Đề án “chuỗi thực phẩm an toàn</w:t>
            </w:r>
            <w:r w:rsidRPr="005F32BF">
              <w:rPr>
                <w:rFonts w:ascii="Times New Roman" w:hAnsi="Times New Roman"/>
                <w:spacing w:val="-2"/>
                <w:sz w:val="24"/>
                <w:szCs w:val="24"/>
              </w:rPr>
              <w:t>” tại dự thảo Quy chế.</w:t>
            </w:r>
          </w:p>
        </w:tc>
        <w:tc>
          <w:tcPr>
            <w:tcW w:w="4517" w:type="dxa"/>
            <w:shd w:val="clear" w:color="000000" w:fill="FFFFFF"/>
            <w:vAlign w:val="center"/>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r w:rsidR="00EA4568" w:rsidRPr="005F32BF">
              <w:rPr>
                <w:rFonts w:ascii="Times New Roman" w:eastAsia="Times New Roman" w:hAnsi="Times New Roman" w:cs="Times New Roman"/>
                <w:sz w:val="24"/>
                <w:szCs w:val="24"/>
              </w:rPr>
              <w:t>. Điều chỉnh thành “</w:t>
            </w:r>
            <w:r w:rsidR="00EA4568" w:rsidRPr="005F32BF">
              <w:rPr>
                <w:rFonts w:ascii="Times New Roman" w:hAnsi="Times New Roman"/>
                <w:spacing w:val="-2"/>
                <w:sz w:val="24"/>
                <w:szCs w:val="24"/>
              </w:rPr>
              <w:t>Ban Quản lý Đề án “chuỗi thực phẩm an toàn”</w:t>
            </w:r>
          </w:p>
        </w:tc>
      </w:tr>
      <w:tr w:rsidR="005F32BF" w:rsidRPr="005F32BF" w:rsidTr="00CF26E7">
        <w:trPr>
          <w:trHeight w:val="660"/>
        </w:trPr>
        <w:tc>
          <w:tcPr>
            <w:tcW w:w="1149" w:type="dxa"/>
            <w:shd w:val="clear" w:color="000000" w:fill="FFFFFF"/>
            <w:vAlign w:val="center"/>
            <w:hideMark/>
          </w:tcPr>
          <w:p w:rsidR="0060760B" w:rsidRPr="005F32BF" w:rsidRDefault="0060760B" w:rsidP="00F10F56">
            <w:pPr>
              <w:spacing w:before="60" w:after="60" w:line="240" w:lineRule="auto"/>
              <w:jc w:val="center"/>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t>IV</w:t>
            </w:r>
          </w:p>
        </w:tc>
        <w:tc>
          <w:tcPr>
            <w:tcW w:w="14015" w:type="dxa"/>
            <w:gridSpan w:val="4"/>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t>DỰ THẢO BÁO CÁO TỔNG KẾT VIỆC THI HÀNH QUYẾT ĐỊNH 26/2026/QĐ-UBND</w:t>
            </w:r>
          </w:p>
        </w:tc>
      </w:tr>
      <w:tr w:rsidR="005F32BF" w:rsidRPr="005F32BF" w:rsidTr="00CF26E7">
        <w:trPr>
          <w:trHeight w:val="1298"/>
        </w:trPr>
        <w:tc>
          <w:tcPr>
            <w:tcW w:w="1149" w:type="dxa"/>
            <w:vMerge w:val="restart"/>
            <w:shd w:val="clear" w:color="000000" w:fill="FFFFFF"/>
            <w:vAlign w:val="center"/>
            <w:hideMark/>
          </w:tcPr>
          <w:p w:rsidR="0060760B" w:rsidRPr="005F32BF" w:rsidRDefault="0060760B" w:rsidP="00085B0A">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1</w:t>
            </w:r>
          </w:p>
        </w:tc>
        <w:tc>
          <w:tcPr>
            <w:tcW w:w="2000" w:type="dxa"/>
            <w:vMerge w:val="restart"/>
            <w:shd w:val="clear" w:color="000000" w:fill="FFFFFF"/>
            <w:vAlign w:val="center"/>
            <w:hideMark/>
          </w:tcPr>
          <w:p w:rsidR="0060760B" w:rsidRPr="005F32BF" w:rsidRDefault="0060760B"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Nông nghiệp và Môi trường tỉnh Vĩnh Long</w:t>
            </w:r>
          </w:p>
        </w:tc>
        <w:tc>
          <w:tcPr>
            <w:tcW w:w="7498" w:type="dxa"/>
            <w:gridSpan w:val="2"/>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2.3. Bố cục và nội dung cơ bản của Quyết định số 26</w:t>
            </w:r>
            <w:r w:rsidRPr="005F32BF">
              <w:rPr>
                <w:rFonts w:ascii="Times New Roman" w:eastAsia="Times New Roman" w:hAnsi="Times New Roman" w:cs="Times New Roman"/>
                <w:sz w:val="24"/>
                <w:szCs w:val="24"/>
              </w:rPr>
              <w:br/>
              <w:t>của Ủy ban nhân dân Thành phố</w:t>
            </w:r>
            <w:r w:rsidR="00CF26E7" w:rsidRPr="005F32BF">
              <w:rPr>
                <w:rFonts w:ascii="Times New Roman" w:eastAsia="Times New Roman" w:hAnsi="Times New Roman" w:cs="Times New Roman"/>
                <w:sz w:val="24"/>
                <w:szCs w:val="24"/>
              </w:rPr>
              <w:t>.</w:t>
            </w:r>
          </w:p>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e) Chương V. Trách nhiệm của Ban Quản lý Đề án và cơ sở tham và cơ sở tham gia “Chuỗi thực phẩm an toàn”. Đề nghị bỏ bớt cụm từ "và cơ sở tham”</w:t>
            </w:r>
          </w:p>
        </w:tc>
        <w:tc>
          <w:tcPr>
            <w:tcW w:w="4517" w:type="dxa"/>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936"/>
        </w:trPr>
        <w:tc>
          <w:tcPr>
            <w:tcW w:w="1149" w:type="dxa"/>
            <w:vMerge/>
            <w:vAlign w:val="center"/>
            <w:hideMark/>
          </w:tcPr>
          <w:p w:rsidR="0060760B" w:rsidRPr="005F32BF" w:rsidRDefault="0060760B" w:rsidP="00085B0A">
            <w:pPr>
              <w:spacing w:before="60" w:after="60" w:line="240" w:lineRule="auto"/>
              <w:jc w:val="center"/>
              <w:rPr>
                <w:rFonts w:ascii="Times New Roman" w:eastAsia="Times New Roman" w:hAnsi="Times New Roman" w:cs="Times New Roman"/>
                <w:sz w:val="24"/>
                <w:szCs w:val="24"/>
              </w:rPr>
            </w:pPr>
          </w:p>
        </w:tc>
        <w:tc>
          <w:tcPr>
            <w:tcW w:w="2000" w:type="dxa"/>
            <w:vMerge/>
            <w:vAlign w:val="center"/>
            <w:hideMark/>
          </w:tcPr>
          <w:p w:rsidR="0060760B" w:rsidRPr="005F32BF" w:rsidRDefault="0060760B" w:rsidP="00F10F56">
            <w:pPr>
              <w:spacing w:before="60" w:after="60" w:line="240" w:lineRule="auto"/>
              <w:jc w:val="center"/>
              <w:rPr>
                <w:rFonts w:ascii="Times New Roman" w:eastAsia="Times New Roman" w:hAnsi="Times New Roman" w:cs="Times New Roman"/>
                <w:sz w:val="24"/>
                <w:szCs w:val="24"/>
              </w:rPr>
            </w:pPr>
          </w:p>
        </w:tc>
        <w:tc>
          <w:tcPr>
            <w:tcW w:w="7498" w:type="dxa"/>
            <w:gridSpan w:val="2"/>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2.6 Bất cập, hạn chế</w:t>
            </w:r>
          </w:p>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Cơ sở tham gia tham gia “Chuỗi thực phẩm an toàn” đã thực hiện thủ tục hành chính. Đề nghị bỏ bớt cụm từ “tham gia”</w:t>
            </w:r>
          </w:p>
        </w:tc>
        <w:tc>
          <w:tcPr>
            <w:tcW w:w="4517" w:type="dxa"/>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2838"/>
        </w:trPr>
        <w:tc>
          <w:tcPr>
            <w:tcW w:w="1149" w:type="dxa"/>
            <w:vMerge w:val="restart"/>
            <w:shd w:val="clear" w:color="000000" w:fill="FFFFFF"/>
            <w:vAlign w:val="center"/>
            <w:hideMark/>
          </w:tcPr>
          <w:p w:rsidR="0060760B" w:rsidRPr="005F32BF" w:rsidRDefault="0060760B" w:rsidP="00085B0A">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lastRenderedPageBreak/>
              <w:t>2</w:t>
            </w:r>
          </w:p>
        </w:tc>
        <w:tc>
          <w:tcPr>
            <w:tcW w:w="2000" w:type="dxa"/>
            <w:vMerge w:val="restart"/>
            <w:shd w:val="clear" w:color="000000" w:fill="FFFFFF"/>
            <w:vAlign w:val="center"/>
            <w:hideMark/>
          </w:tcPr>
          <w:p w:rsidR="0060760B" w:rsidRPr="005F32BF" w:rsidRDefault="0060760B"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Hội Liên hiệp Phụ nữ Thành phố Hồ Chí Minh</w:t>
            </w:r>
          </w:p>
        </w:tc>
        <w:tc>
          <w:tcPr>
            <w:tcW w:w="7498" w:type="dxa"/>
            <w:gridSpan w:val="2"/>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Báo cáo đã thẳng thắn chỉ ra Quyết định số 26/2016/QĐ-UBND có "dấu hiệu thủ tục hành chính" trái với Luật Ban hành văn bản quy phạm pháp luật năm 2015. Đồng thời, tất cả văn bản làm căn cứ tại Chương II và Chương III của Quy chế cũ đều đã hết hiệu lực. Trong suốt giai đoạn từ năm 2021 đến nay, do vướng mắc pháp lý và việc chậm ban hành văn bản thay thế, các hộ kinh doanh, đặc biệt là các mô hình kinh tế nhỏ lẻ rơi vào trạng thái lúng túng. Nhiều hộ kinh doanh muốn nâng cấp tham gia "Chuỗi" nhưng không có bộ biểu mẫu hành chính chuẩn xác và hợp pháp để thực hiện. Việc để kéo dài quá trình xây dựng văn bản thay thế từ 2024 đến 2026 đã phần nào làm giảm động lực tham gia của người dân.</w:t>
            </w:r>
          </w:p>
        </w:tc>
        <w:tc>
          <w:tcPr>
            <w:tcW w:w="4517" w:type="dxa"/>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thu. Lý do: Điều 19 của Quyết định 26/2016/QD-UBND quy định "Trong quá trình thực hiện, nếu các văn bản được dẫn chiếu để áp dụng trong quy chế này được sửa đổi, bổ sung hay thay thế bằng các văn bản mới thì các nội dung được dẫn chiếu áp dụng theo các văn bản mới". Do vậy, các cơ sở vẫn không chịu sự tác động của việc chỉnh sửa, bổ sung.</w:t>
            </w:r>
          </w:p>
        </w:tc>
      </w:tr>
      <w:tr w:rsidR="005F32BF" w:rsidRPr="005F32BF" w:rsidTr="00CF26E7">
        <w:trPr>
          <w:trHeight w:val="2200"/>
        </w:trPr>
        <w:tc>
          <w:tcPr>
            <w:tcW w:w="1149" w:type="dxa"/>
            <w:vMerge/>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p>
        </w:tc>
        <w:tc>
          <w:tcPr>
            <w:tcW w:w="2000" w:type="dxa"/>
            <w:vMerge/>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Đề xuất xây dựng cơ chế hỗ trợ đặc thù cho mô hình kinh tế tập thể nhỏ lẻ, cần có chính sách ưu tiên, đơn giản hóa thủ tục tiếp cận đối với các tổ hợp tác, Hợp tác xã do phụ nữ làm chủ, các hộ kinh doanh cá thể tại chợ truyền thống. Phát huy vai trò Giám sát Nhân dân và phối hợp liên ngành tại cơ sở, cần có cơ chế phối hợp cụ thể, trích một phần kinh phí hoặc có cơ chế khen thưởng để khuyến khích các "Tổ phụ nữ tự quản về ATTP" tại cộng đồng tham gia giám sát, kịp thời phát hiện các dấu hiệu vi phạm của cơ sở đã được cấp phép trên địa bàn.</w:t>
            </w:r>
          </w:p>
        </w:tc>
        <w:tc>
          <w:tcPr>
            <w:tcW w:w="4517" w:type="dxa"/>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thu. Lý do: Đã quy định tại Điều 2 các cơ sở đủ điều kiện thì tham gia "chuỗi thực phẩm an toàn"</w:t>
            </w:r>
          </w:p>
        </w:tc>
      </w:tr>
      <w:tr w:rsidR="005F32BF" w:rsidRPr="005F32BF" w:rsidTr="00CF26E7">
        <w:trPr>
          <w:trHeight w:val="2955"/>
        </w:trPr>
        <w:tc>
          <w:tcPr>
            <w:tcW w:w="1149" w:type="dxa"/>
            <w:vMerge/>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p>
        </w:tc>
        <w:tc>
          <w:tcPr>
            <w:tcW w:w="2000" w:type="dxa"/>
            <w:vMerge/>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Phần hậu kiểm ghi nhận: "Đối chiếu với sản lượng được cấp, sản lượng xuất bán thấp hơn sản lượng được cấp theo giấy chứng nhận". Báo cáo mới chỉ nêu hiện tượng mà chưa phân tích rõ nguyên nhân. Dưới góc độ chính sách hỗ trợ, điều này phản ánh việc đầu ra của sản phẩm Chuỗi đang nghẽn. Các hộ kinh doanh cần chi phí lớn để đạt tiêu chuẩn Chuỗi an toàn nhưng khi bán ra thị trường tự do lại phải chịu cảnh "đánh đồng" giá cả với thực phẩm không rõ nguồn gốc. Đề xuất làm rõ nguyên nhân trong báo cáo: Có phải do khâu kết nối tiêu thụ tại các chợ truyền thống chưa tốt? Hệ thống nhận diện Logo Chuỗi tại các sạp chợ của tiểu thương có được hỗ trợ xúc tiến thương mại không? Từ đó mới có cơ sở xây dựng chính sách bệ đỡ cho văn bản mới</w:t>
            </w:r>
          </w:p>
        </w:tc>
        <w:tc>
          <w:tcPr>
            <w:tcW w:w="4517" w:type="dxa"/>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Tiếp thu. Cần đẩy mạnh hoạt động xúc tiến thương mại, quảng bá để hỗ trợ các cơ sở tham gia "chuỗi thực phẩm an toàn" mở rộng các kênh tiêu thụ</w:t>
            </w:r>
          </w:p>
        </w:tc>
      </w:tr>
      <w:tr w:rsidR="005F32BF" w:rsidRPr="005F32BF" w:rsidTr="00CF26E7">
        <w:trPr>
          <w:trHeight w:val="3830"/>
        </w:trPr>
        <w:tc>
          <w:tcPr>
            <w:tcW w:w="1149" w:type="dxa"/>
            <w:vMerge/>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p>
        </w:tc>
        <w:tc>
          <w:tcPr>
            <w:tcW w:w="2000" w:type="dxa"/>
            <w:vMerge/>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Thực trạng trong báo cáo: Mục 2.3.b ghi rõ: "Kết quả tổ chức thực hiện Điều 12 (Thu hồi Giấy chứng nhận): Không có". Tuy nhiên, tại mục Hậu kiểm lại ghi nhận kết quả kiểm nghiệm mẫu phát hiện 14/360 mẫu không phù hợp (chiếm 3,89%), tập trung cao ở sản phẩm thủy sản (13 mẫu). Đồng thời, có hàng chục cơ sở ngưng hoạt động hoặc chuyển địa điểm. Đây là một mâu thuẫn lớn trong quản lý cần phải làm rõ. Tại sao có mẫu không phù hợp, có cơ sở dừng hoạt động nhưng kết quả thu hồi GCN lại bằng "Không"? Phải chăng quy trình thu hồi tại Điều 12 của Quyết định 26 quá phức tạp, thiếu tính khả thi nên cơ quan quản lý chỉ dừng lại ở mức "nhắc nhở, yêu cầu tạm ngưng" mà không ra quyết định thu hồi chính thức? Đề xuất Báo cáo cần đánh giá thẳng thắn việc này đế thấy rằng cơ chế chế tài của văn bản cũ chưa nghiêm, hoặc thiếu quy trình phân loại lỗi vi phạm hành chính để xử lý dứt điểm.</w:t>
            </w:r>
          </w:p>
        </w:tc>
        <w:tc>
          <w:tcPr>
            <w:tcW w:w="4517" w:type="dxa"/>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Tiếp thu ý kiến. Tuy nhiên điểm a khoản 1 Điều 12 Quyết định 26/2016/QĐ-UBND quy định "Vi phạm quy định pháp luật về an toàn thực phẩm và các quy định của chuỗi khi Ban Quản lý Đề án đề nghị khắc phục mà không khắc phục trong thời gian quy định" thì sẽ thực hiện thu hồi giấy chứng nhận.</w:t>
            </w:r>
          </w:p>
        </w:tc>
      </w:tr>
      <w:tr w:rsidR="005F32BF" w:rsidRPr="005F32BF" w:rsidTr="00CF26E7">
        <w:trPr>
          <w:trHeight w:val="553"/>
        </w:trPr>
        <w:tc>
          <w:tcPr>
            <w:tcW w:w="1149" w:type="dxa"/>
            <w:vMerge/>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p>
        </w:tc>
        <w:tc>
          <w:tcPr>
            <w:tcW w:w="2000" w:type="dxa"/>
            <w:vMerge/>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Dự thảo báo cáo đã cơ bản làm rõ quá trình hình thành, triển khai và kết quả thực hiện Đề án “Chuỗi thực phẩm an toàn”; phản ánh được hiệu quả bước đầu trong quản lý an toàn thực phẩm, kết nối tiêu thụ sản phẩm và mở rộng liên kết vùng. Tuy nhiên, về công tác hậu kiểm và duy trì chất lượng, =&gt; Đề xuất phân tích nguyên nhân của các trường hợp mẫu không phù hợp và cơ chế xử lý sau kiểm tra</w:t>
            </w:r>
          </w:p>
        </w:tc>
        <w:tc>
          <w:tcPr>
            <w:tcW w:w="4517" w:type="dxa"/>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Đối với mẫu không phù hợp Ban Quản lý Đề án sẽ thông tin tới các cơ quan chuyên ngành tại địa phương để xử lý. (Sở ATTP có ký Kế hoạch phối hợp với 15 Sở Nông nghiệp và Môi trường các tỉnh/thành phố (nay là 6 Sở NN và MT)</w:t>
            </w:r>
          </w:p>
        </w:tc>
      </w:tr>
      <w:tr w:rsidR="005F32BF" w:rsidRPr="005F32BF" w:rsidTr="00CF26E7">
        <w:trPr>
          <w:trHeight w:val="307"/>
        </w:trPr>
        <w:tc>
          <w:tcPr>
            <w:tcW w:w="1149" w:type="dxa"/>
            <w:vMerge/>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p>
        </w:tc>
        <w:tc>
          <w:tcPr>
            <w:tcW w:w="2000" w:type="dxa"/>
            <w:vMerge/>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lang w:val="vi-VN"/>
              </w:rPr>
              <w:t xml:space="preserve">Đề xuất </w:t>
            </w:r>
            <w:r w:rsidRPr="005F32BF">
              <w:rPr>
                <w:rFonts w:ascii="Times New Roman" w:eastAsia="Times New Roman" w:hAnsi="Times New Roman" w:cs="Times New Roman"/>
                <w:sz w:val="24"/>
                <w:szCs w:val="24"/>
                <w:lang w:val="vi-VN"/>
              </w:rPr>
              <w:t>bổ sung phần đánh giá tác động xã hội của việc triển khai chuỗi thực phẩm an toàn đối với người tiêu dùng, phụ nữ, trẻ em, hộ gia đình, bếp ăn tập thể, trường học, khu công nghiệp, khu chế xuất và các nhóm sử dụng thực phẩm thường xuyên.</w:t>
            </w:r>
          </w:p>
        </w:tc>
        <w:tc>
          <w:tcPr>
            <w:tcW w:w="4517" w:type="dxa"/>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465"/>
        </w:trPr>
        <w:tc>
          <w:tcPr>
            <w:tcW w:w="1149" w:type="dxa"/>
            <w:vMerge/>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p>
        </w:tc>
        <w:tc>
          <w:tcPr>
            <w:tcW w:w="2000" w:type="dxa"/>
            <w:vMerge/>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Đề xuất làm rõ những khó khăn, bất cập trong quá trình thi hành Quyết định số 26/2016/QĐ-UBND, nhất là các bất cập về căn cứ pháp lý, thẩm quyền, quy trình thực hiện, công tác hậu kiểm, quản lý nhãn hiệu và khả năng tiếp cận của các cơ sở sản xuất, kinh doanh nhỏ.</w:t>
            </w:r>
          </w:p>
        </w:tc>
        <w:tc>
          <w:tcPr>
            <w:tcW w:w="4517" w:type="dxa"/>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Đã nêu tại mục 2.6 Báo cáo thi hành Quyết định số 26 của Ủy ban nhân dân Thành phố</w:t>
            </w:r>
          </w:p>
        </w:tc>
      </w:tr>
      <w:tr w:rsidR="005F32BF" w:rsidRPr="005F32BF" w:rsidTr="00CF26E7">
        <w:trPr>
          <w:trHeight w:val="1704"/>
        </w:trPr>
        <w:tc>
          <w:tcPr>
            <w:tcW w:w="1149" w:type="dxa"/>
            <w:vMerge/>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p>
        </w:tc>
        <w:tc>
          <w:tcPr>
            <w:tcW w:w="2000" w:type="dxa"/>
            <w:vMerge/>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Nhằm góp phần thực hiện các mục tiêu về bình đẳng giới, hỗ trợ phụ nữ phát triển kinh tế và nâng cao chất lượng cuộc sống gia đình. =&gt; Đề xuất nghiên cứu bổ sung nội dung đánh giá tác động của Đề án đối với phụ nữ và các mô hình kinh tế do phụ nữ làm chủ; đồng thời có chính sách hỗ trợ phù hợp nhằm tạo điều kiện cho phụ nữ tham gia các chuỗi liên kết sản xuất, tiêu thụ thực phẩm an toàn</w:t>
            </w:r>
          </w:p>
        </w:tc>
        <w:tc>
          <w:tcPr>
            <w:tcW w:w="4517" w:type="dxa"/>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thu. Lý do: Trong Quy chế có đối tượng điều chỉnh</w:t>
            </w:r>
          </w:p>
        </w:tc>
      </w:tr>
      <w:tr w:rsidR="005F32BF" w:rsidRPr="005F32BF" w:rsidTr="00CF26E7">
        <w:trPr>
          <w:trHeight w:val="1420"/>
        </w:trPr>
        <w:tc>
          <w:tcPr>
            <w:tcW w:w="1149" w:type="dxa"/>
            <w:vMerge/>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p>
        </w:tc>
        <w:tc>
          <w:tcPr>
            <w:tcW w:w="2000" w:type="dxa"/>
            <w:vMerge/>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Báo cáo chưa thể hiện rõ sự tham gia của các tổ chức chính trị - xã hội, đặc biệt là ủy ban Mặt trận Tổ quốc Việt Nam, Hội Liên hiệp Phụ nữ, Hội Cựu chiến binh, Đoàn Thanh niên trong tuyên truyền, giám sát và vận động người dân tham gia “Chuỗi thực phẩm an toàn”. =&gt; Đề xuất tăng cường vai trò giám . sát cộng đồng đối với các cơ sở tham gia “Chuỗi thực phẩm an toàn”</w:t>
            </w:r>
          </w:p>
        </w:tc>
        <w:tc>
          <w:tcPr>
            <w:tcW w:w="4517" w:type="dxa"/>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58"/>
        </w:trPr>
        <w:tc>
          <w:tcPr>
            <w:tcW w:w="1149" w:type="dxa"/>
            <w:vMerge/>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p>
        </w:tc>
        <w:tc>
          <w:tcPr>
            <w:tcW w:w="2000" w:type="dxa"/>
            <w:vMerge/>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Các chính sách liên quan trực tiếp đến sản xuất, kinh doanh và tiêu dùng thực phẩm, báo cáo chưa đề cập đến yếu tố giới. =&gt; Đề xuất Đánh giá tỷ lệ phụ nữ làm chủ cơ sở tham gia “Chuỗi thực phẩm an toàn”. Đánh giá tác động của chính sách đối với lao động nữ, hộ sản xuất do phụ nữ làm chủ. Có cơ chế hỗ trợ phụ nữ khởi nghiệp tham gia “Chuỗi thực phẩm an toàn”</w:t>
            </w:r>
          </w:p>
        </w:tc>
        <w:tc>
          <w:tcPr>
            <w:tcW w:w="4517" w:type="dxa"/>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thu. Lý do: Trong Quy chế có đối tượng điều chỉnh</w:t>
            </w:r>
          </w:p>
        </w:tc>
      </w:tr>
      <w:tr w:rsidR="005F32BF" w:rsidRPr="005F32BF" w:rsidTr="00CF26E7">
        <w:trPr>
          <w:trHeight w:val="780"/>
        </w:trPr>
        <w:tc>
          <w:tcPr>
            <w:tcW w:w="1149" w:type="dxa"/>
            <w:shd w:val="clear" w:color="000000" w:fill="FFFFFF"/>
            <w:vAlign w:val="center"/>
            <w:hideMark/>
          </w:tcPr>
          <w:p w:rsidR="0060760B" w:rsidRPr="005F32BF" w:rsidRDefault="0060760B" w:rsidP="00F10F56">
            <w:pPr>
              <w:spacing w:before="60" w:after="60" w:line="240" w:lineRule="auto"/>
              <w:jc w:val="center"/>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t>V</w:t>
            </w:r>
          </w:p>
        </w:tc>
        <w:tc>
          <w:tcPr>
            <w:tcW w:w="14015" w:type="dxa"/>
            <w:gridSpan w:val="4"/>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t>BẢN SO SÁNH, THUYẾT MINH DỰ THẢO QUYẾT ĐỊNH QUY PHẠM PHÁP LUẬT ĐỂ THAY THẾ</w:t>
            </w:r>
            <w:r w:rsidRPr="005F32BF">
              <w:rPr>
                <w:rFonts w:ascii="Times New Roman" w:eastAsia="Times New Roman" w:hAnsi="Times New Roman" w:cs="Times New Roman"/>
                <w:b/>
                <w:bCs/>
                <w:sz w:val="24"/>
                <w:szCs w:val="24"/>
              </w:rPr>
              <w:br/>
              <w:t xml:space="preserve"> QUYẾT ĐỊNH 26/2016/QĐ-UBND NGÀY 21/7/2016 CỦA ỦY BAN NHÂN DÂN THÀNH PHỐ</w:t>
            </w:r>
          </w:p>
        </w:tc>
      </w:tr>
      <w:tr w:rsidR="005F32BF" w:rsidRPr="005F32BF" w:rsidTr="00CF26E7">
        <w:trPr>
          <w:trHeight w:val="1833"/>
        </w:trPr>
        <w:tc>
          <w:tcPr>
            <w:tcW w:w="1149" w:type="dxa"/>
            <w:vMerge w:val="restart"/>
            <w:shd w:val="clear" w:color="000000" w:fill="FFFFFF"/>
            <w:vAlign w:val="center"/>
            <w:hideMark/>
          </w:tcPr>
          <w:p w:rsidR="0060760B" w:rsidRPr="005F32BF" w:rsidRDefault="0060760B" w:rsidP="00F10F56">
            <w:pPr>
              <w:spacing w:before="60" w:after="60" w:line="240" w:lineRule="auto"/>
              <w:jc w:val="center"/>
              <w:rPr>
                <w:rFonts w:ascii="Times New Roman" w:eastAsia="Times New Roman" w:hAnsi="Times New Roman" w:cs="Times New Roman"/>
                <w:bCs/>
                <w:sz w:val="24"/>
                <w:szCs w:val="24"/>
              </w:rPr>
            </w:pPr>
            <w:r w:rsidRPr="005F32BF">
              <w:rPr>
                <w:rFonts w:ascii="Times New Roman" w:eastAsia="Times New Roman" w:hAnsi="Times New Roman" w:cs="Times New Roman"/>
                <w:bCs/>
                <w:sz w:val="24"/>
                <w:szCs w:val="24"/>
              </w:rPr>
              <w:t>1</w:t>
            </w:r>
          </w:p>
        </w:tc>
        <w:tc>
          <w:tcPr>
            <w:tcW w:w="2000" w:type="dxa"/>
            <w:vMerge w:val="restart"/>
            <w:shd w:val="clear" w:color="000000" w:fill="FFFFFF"/>
            <w:vAlign w:val="center"/>
            <w:hideMark/>
          </w:tcPr>
          <w:p w:rsidR="0060760B" w:rsidRPr="005F32BF" w:rsidRDefault="0060760B"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Nông nghiệp và Môi trường tỉnh Vĩnh Long</w:t>
            </w:r>
          </w:p>
        </w:tc>
        <w:tc>
          <w:tcPr>
            <w:tcW w:w="7498" w:type="dxa"/>
            <w:gridSpan w:val="2"/>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Chương II. Tiêu chí tham gia “Chuỗi thực phẩm an toàn”</w:t>
            </w:r>
            <w:r w:rsidRPr="005F32BF">
              <w:rPr>
                <w:rFonts w:ascii="Times New Roman" w:eastAsia="Times New Roman" w:hAnsi="Times New Roman" w:cs="Times New Roman"/>
                <w:sz w:val="24"/>
                <w:szCs w:val="24"/>
              </w:rPr>
              <w:br w:type="page"/>
              <w:t>- Điểm c, Khoản 2, Điều 3: Tiêu chí đối với cơ sở chăn nuôi gia súc, gia cầm</w:t>
            </w:r>
            <w:r w:rsidRPr="005F32BF">
              <w:rPr>
                <w:rFonts w:ascii="Times New Roman" w:eastAsia="Times New Roman" w:hAnsi="Times New Roman" w:cs="Times New Roman"/>
                <w:sz w:val="24"/>
                <w:szCs w:val="24"/>
              </w:rPr>
              <w:br w:type="page"/>
              <w:t>c) Cơ sở chăn nuôi gia súc, gia cầm có kết quả giám sát, lấy mẫu xét nghiệm/kiểm nghiệm/thử nghiệm và thông báo kết quả và thông báo kết quả xét nghiệm/kiểm nghiệm/thử nghiệm đạt yêu cầu…Đề nghị bỏ bớt cụm từ “và thông báo kết quả”</w:t>
            </w:r>
          </w:p>
        </w:tc>
        <w:tc>
          <w:tcPr>
            <w:tcW w:w="4517" w:type="dxa"/>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1406"/>
        </w:trPr>
        <w:tc>
          <w:tcPr>
            <w:tcW w:w="1149" w:type="dxa"/>
            <w:vMerge/>
            <w:vAlign w:val="center"/>
            <w:hideMark/>
          </w:tcPr>
          <w:p w:rsidR="0060760B" w:rsidRPr="005F32BF" w:rsidRDefault="0060760B" w:rsidP="00F10F56">
            <w:pPr>
              <w:spacing w:before="60" w:after="60" w:line="240" w:lineRule="auto"/>
              <w:jc w:val="center"/>
              <w:rPr>
                <w:rFonts w:ascii="Times New Roman" w:eastAsia="Times New Roman" w:hAnsi="Times New Roman" w:cs="Times New Roman"/>
                <w:b/>
                <w:bCs/>
                <w:sz w:val="24"/>
                <w:szCs w:val="24"/>
              </w:rPr>
            </w:pPr>
          </w:p>
        </w:tc>
        <w:tc>
          <w:tcPr>
            <w:tcW w:w="2000" w:type="dxa"/>
            <w:vMerge/>
            <w:vAlign w:val="center"/>
            <w:hideMark/>
          </w:tcPr>
          <w:p w:rsidR="0060760B" w:rsidRPr="005F32BF" w:rsidRDefault="0060760B" w:rsidP="00F10F56">
            <w:pPr>
              <w:spacing w:before="60" w:after="60" w:line="240" w:lineRule="auto"/>
              <w:jc w:val="center"/>
              <w:rPr>
                <w:rFonts w:ascii="Times New Roman" w:eastAsia="Times New Roman" w:hAnsi="Times New Roman" w:cs="Times New Roman"/>
                <w:sz w:val="24"/>
                <w:szCs w:val="24"/>
              </w:rPr>
            </w:pPr>
          </w:p>
        </w:tc>
        <w:tc>
          <w:tcPr>
            <w:tcW w:w="7498" w:type="dxa"/>
            <w:gridSpan w:val="2"/>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Điểm b, Khoản 1, Điều 9: Cấp đổi Giấy chứng nhận đủ điều kiện tham gia “chuỗi thực phẩm an toàn”</w:t>
            </w:r>
            <w:r w:rsidRPr="005F32BF">
              <w:rPr>
                <w:rFonts w:ascii="Times New Roman" w:eastAsia="Times New Roman" w:hAnsi="Times New Roman" w:cs="Times New Roman"/>
                <w:sz w:val="24"/>
                <w:szCs w:val="24"/>
              </w:rPr>
              <w:br/>
              <w:t>b) Cơ sở nộp Giấy đề nghị cấp đổi/cấp lại Giấy chứng nhận đủ điều kiện tham gia chuỗi thực phẩm an toàn” tham gia “chuỗi thực phẩm an toàn” theo Mẫu số 03 Phụ lục I ban hành kèm theo Quyết định này…Đề nghị bỏ bớt cụm từ tham gia “chuỗi thực phẩm an toàn”</w:t>
            </w:r>
          </w:p>
        </w:tc>
        <w:tc>
          <w:tcPr>
            <w:tcW w:w="4517" w:type="dxa"/>
            <w:shd w:val="clear" w:color="000000" w:fill="FFFFFF"/>
            <w:vAlign w:val="center"/>
            <w:hideMark/>
          </w:tcPr>
          <w:p w:rsidR="0060760B" w:rsidRPr="005F32BF" w:rsidRDefault="0060760B"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4606"/>
        </w:trPr>
        <w:tc>
          <w:tcPr>
            <w:tcW w:w="1149" w:type="dxa"/>
            <w:vMerge w:val="restart"/>
            <w:shd w:val="clear" w:color="000000" w:fill="FFFFFF"/>
            <w:vAlign w:val="center"/>
            <w:hideMark/>
          </w:tcPr>
          <w:p w:rsidR="00F10F56" w:rsidRPr="005F32BF" w:rsidRDefault="00F10F56" w:rsidP="00F10F56">
            <w:pPr>
              <w:spacing w:before="60" w:after="60" w:line="240" w:lineRule="auto"/>
              <w:jc w:val="center"/>
              <w:rPr>
                <w:rFonts w:ascii="Times New Roman" w:eastAsia="Times New Roman" w:hAnsi="Times New Roman" w:cs="Times New Roman"/>
                <w:bCs/>
                <w:sz w:val="24"/>
                <w:szCs w:val="24"/>
              </w:rPr>
            </w:pPr>
            <w:r w:rsidRPr="005F32BF">
              <w:rPr>
                <w:rFonts w:ascii="Times New Roman" w:eastAsia="Times New Roman" w:hAnsi="Times New Roman" w:cs="Times New Roman"/>
                <w:bCs/>
                <w:sz w:val="24"/>
                <w:szCs w:val="24"/>
              </w:rPr>
              <w:lastRenderedPageBreak/>
              <w:t>2</w:t>
            </w:r>
          </w:p>
        </w:tc>
        <w:tc>
          <w:tcPr>
            <w:tcW w:w="2000" w:type="dxa"/>
            <w:vMerge w:val="restart"/>
            <w:shd w:val="clear" w:color="000000" w:fill="FFFFFF"/>
            <w:vAlign w:val="center"/>
            <w:hideMark/>
          </w:tcPr>
          <w:p w:rsidR="00F10F56" w:rsidRPr="005F32BF" w:rsidRDefault="00F10F56"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Hội Liên hiệp Phụ nữ Thành phố Hồ Chí Minh</w:t>
            </w:r>
          </w:p>
        </w:tc>
        <w:tc>
          <w:tcPr>
            <w:tcW w:w="7498" w:type="dxa"/>
            <w:gridSpan w:val="2"/>
            <w:shd w:val="clear" w:color="000000" w:fill="FFFFFF"/>
            <w:vAlign w:val="center"/>
            <w:hideMark/>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Bản thuyết minh nêu rõ lý do: Bỏ các cụm từ “quy định về điều kiện, hồ sơ, thủ tục” vì đây là dấu hiệu quy định thủ tục hành chính (TTHC), trái với Luật Ban hành vãn bản quy phạm pháp luật của cấp Tỉnh (UBND cấp tỉnh không được ban hành TTHC trừ trường họp được luật giao). Do đó, Quy che mói chỉ quy định thẩm quyền cấp và thu hồi. Về mặt pháp lý, việc lược bỏ này để phù họp với quy định kiểm tra văn bản của Bộ Tư pháp là hoàn toàn chính xác. Tuy nhiên, dưới góc độ người dân (đặc biệt là chị em tiểu thương, hộ kinh doanh nhỏ), nếu Quy chế này ban hành mà không nêu rõ hồ sơ làm ở đâu, trình tự như thế nào, tiêu chí nộp gồm những gì thì họ sẽ nhiễu thông tin. =&gt; Đề xuất Sở An toàn thực phẩm cần ban hành song song một Quyết định công bố TTHC nội bộ hoặc văn bản hướng dẫn hành chính riêng biệt để cụ thể hóa quy trình này, giúp cho người dân dễ dàng tiếp cận và thực hiện.</w:t>
            </w:r>
          </w:p>
        </w:tc>
        <w:tc>
          <w:tcPr>
            <w:tcW w:w="4517" w:type="dxa"/>
            <w:shd w:val="clear" w:color="000000" w:fill="FFFFFF"/>
            <w:vAlign w:val="center"/>
            <w:hideMark/>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thu. Lý do: Thủ tục này không phải là thủ tục hành chính; Tuy nhiên, tiêu chí tham gia chhuo6i4 đã quy định tại Điều 3 Quy chế</w:t>
            </w:r>
          </w:p>
        </w:tc>
      </w:tr>
      <w:tr w:rsidR="005F32BF" w:rsidRPr="005F32BF" w:rsidTr="00CF26E7">
        <w:trPr>
          <w:trHeight w:val="4541"/>
        </w:trPr>
        <w:tc>
          <w:tcPr>
            <w:tcW w:w="1149" w:type="dxa"/>
            <w:vMerge/>
            <w:shd w:val="clear" w:color="000000" w:fill="FFFFFF"/>
            <w:vAlign w:val="center"/>
            <w:hideMark/>
          </w:tcPr>
          <w:p w:rsidR="00F10F56" w:rsidRPr="005F32BF" w:rsidRDefault="00F10F56" w:rsidP="00F10F56">
            <w:pPr>
              <w:spacing w:before="60" w:after="60" w:line="240" w:lineRule="auto"/>
              <w:jc w:val="center"/>
              <w:rPr>
                <w:rFonts w:ascii="Times New Roman" w:eastAsia="Times New Roman" w:hAnsi="Times New Roman" w:cs="Times New Roman"/>
                <w:b/>
                <w:bCs/>
                <w:sz w:val="24"/>
                <w:szCs w:val="24"/>
              </w:rPr>
            </w:pPr>
          </w:p>
        </w:tc>
        <w:tc>
          <w:tcPr>
            <w:tcW w:w="2000" w:type="dxa"/>
            <w:vMerge/>
            <w:vAlign w:val="center"/>
            <w:hideMark/>
          </w:tcPr>
          <w:p w:rsidR="00F10F56" w:rsidRPr="005F32BF" w:rsidRDefault="00F10F56" w:rsidP="00F10F56">
            <w:pPr>
              <w:spacing w:before="60" w:after="60" w:line="240" w:lineRule="auto"/>
              <w:jc w:val="center"/>
              <w:rPr>
                <w:rFonts w:ascii="Times New Roman" w:eastAsia="Times New Roman" w:hAnsi="Times New Roman" w:cs="Times New Roman"/>
                <w:sz w:val="24"/>
                <w:szCs w:val="24"/>
              </w:rPr>
            </w:pPr>
          </w:p>
        </w:tc>
        <w:tc>
          <w:tcPr>
            <w:tcW w:w="7498" w:type="dxa"/>
            <w:gridSpan w:val="2"/>
            <w:shd w:val="clear" w:color="000000" w:fill="FFFFFF"/>
            <w:vAlign w:val="center"/>
            <w:hideMark/>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Dự thảo điều chỉnh bộc lộ sự thay đổi lớn: Bỏ Ủy ban nhân dân (UBND) quận - huyện, bổ sung UBND các phường, xã, đặc khu có trách nhiệm thi hành</w:t>
            </w:r>
            <w:r w:rsidRPr="005F32BF">
              <w:rPr>
                <w:rFonts w:ascii="Times New Roman" w:eastAsia="Times New Roman" w:hAnsi="Times New Roman" w:cs="Times New Roman"/>
                <w:sz w:val="24"/>
                <w:szCs w:val="24"/>
              </w:rPr>
              <w:br w:type="page"/>
              <w:t>Quyết định này. Việc phân cấp, giao trách nhiệm trực tiếp xuống UBND cấp phường/xã giúp việc quản lý sát sao horn. Tuy nhiên, địa phương cấp phường hiện nay đang chịu áp lực quá tải rất lớn về nhân sự. cấp phường hiện cán bộ chuyên trách có trình độ chuyên môn sâu về thẩm định, kiểm tra kỹ thuật chuỗi thực phẩm (vốn yêu cầu khắt khe như VietGAP, HACCP, ISO...). =&gt; Đề xuất: Bản thuyết minh cần làm rõ cơ chế phối hợp: cấp phường đóng vai trò rà soát, lập danh sách quản lý địa bàn và tiếp nhận phản ánh, còn công tác hậu kiểm, thẩm định kỹ thuật chuyên sâu bắt buộc phải do các Đội Quản lý An toàn thực phẩm (thuộc Sở An toàn thực phẩm) chủ trì thực hiện hỗ trợ. Nếu chuyển toàn bộ trách nhiệm thực thi xuống phường mà không có hướng dẫn kèm theo thì điều khoản này sẽ mang khó mang lại hiệu quả cao</w:t>
            </w:r>
          </w:p>
        </w:tc>
        <w:tc>
          <w:tcPr>
            <w:tcW w:w="4517" w:type="dxa"/>
            <w:shd w:val="clear" w:color="000000" w:fill="FFFFFF"/>
            <w:vAlign w:val="center"/>
            <w:hideMark/>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Tiếp thu ý kiến. Hàng năm, Ban Quản lý Đề án sẽ có kế hoạch kiểm tra giám sát các cơ sở trong chuỗi TPAT và đánh giá nguy cơ nếu có và báo cáo với cơ quan chức năng.  Ngoài ra Sở ATTP có ký kết Kế hoạch phối hợp 15 Sở Nông nghiệp và Môi trường tỉnh, thành phố (nay là 6 tỉnh, thành phố)</w:t>
            </w:r>
          </w:p>
        </w:tc>
      </w:tr>
      <w:tr w:rsidR="005F32BF" w:rsidRPr="005F32BF" w:rsidTr="00CF26E7">
        <w:trPr>
          <w:trHeight w:val="4796"/>
        </w:trPr>
        <w:tc>
          <w:tcPr>
            <w:tcW w:w="1149" w:type="dxa"/>
            <w:shd w:val="clear" w:color="000000" w:fill="FFFFFF"/>
            <w:vAlign w:val="center"/>
          </w:tcPr>
          <w:p w:rsidR="00F10F56" w:rsidRPr="005F32BF" w:rsidRDefault="00F10F56" w:rsidP="003141B5">
            <w:pPr>
              <w:spacing w:before="60" w:after="60" w:line="240" w:lineRule="auto"/>
              <w:jc w:val="center"/>
              <w:rPr>
                <w:rFonts w:ascii="Times New Roman" w:eastAsia="Times New Roman" w:hAnsi="Times New Roman" w:cs="Times New Roman"/>
                <w:bCs/>
                <w:sz w:val="24"/>
                <w:szCs w:val="24"/>
              </w:rPr>
            </w:pPr>
            <w:r w:rsidRPr="005F32BF">
              <w:rPr>
                <w:rFonts w:ascii="Times New Roman" w:eastAsia="Times New Roman" w:hAnsi="Times New Roman" w:cs="Times New Roman"/>
                <w:bCs/>
                <w:sz w:val="24"/>
                <w:szCs w:val="24"/>
              </w:rPr>
              <w:lastRenderedPageBreak/>
              <w:t>3</w:t>
            </w:r>
          </w:p>
        </w:tc>
        <w:tc>
          <w:tcPr>
            <w:tcW w:w="2000" w:type="dxa"/>
            <w:vAlign w:val="center"/>
          </w:tcPr>
          <w:p w:rsidR="00F10F56" w:rsidRPr="005F32BF" w:rsidRDefault="00F10F56" w:rsidP="003141B5">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Tư pháp Thành phố Hồ Chí Minh</w:t>
            </w:r>
          </w:p>
        </w:tc>
        <w:tc>
          <w:tcPr>
            <w:tcW w:w="7498" w:type="dxa"/>
            <w:gridSpan w:val="2"/>
            <w:shd w:val="clear" w:color="000000" w:fill="FFFFFF"/>
            <w:vAlign w:val="center"/>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hAnsi="Times New Roman"/>
                <w:bCs/>
                <w:iCs/>
                <w:spacing w:val="-2"/>
                <w:sz w:val="24"/>
                <w:szCs w:val="24"/>
              </w:rPr>
              <w:t>Căn cứ Bản so sánh, thuyết minh dự thảo Quy chế hiện nay, Sở</w:t>
            </w:r>
            <w:r w:rsidRPr="005F32BF">
              <w:rPr>
                <w:rFonts w:ascii="Times New Roman" w:hAnsi="Times New Roman"/>
                <w:bCs/>
                <w:iCs/>
                <w:spacing w:val="-2"/>
                <w:sz w:val="28"/>
                <w:szCs w:val="28"/>
              </w:rPr>
              <w:t xml:space="preserve"> </w:t>
            </w:r>
            <w:r w:rsidRPr="005F32BF">
              <w:rPr>
                <w:rFonts w:ascii="Times New Roman" w:hAnsi="Times New Roman"/>
                <w:bCs/>
                <w:iCs/>
                <w:spacing w:val="-2"/>
                <w:sz w:val="24"/>
                <w:szCs w:val="24"/>
              </w:rPr>
              <w:t xml:space="preserve">Tư pháp nhận thấy Sở An toàn thực phẩm đã điều chỉnh, sửa đổi, bổ sung quá một phần hai tổng số điều so với quy định tại Quyết định số 26/2016/QĐ-UBND. Do đó, </w:t>
            </w:r>
            <w:r w:rsidRPr="005F32BF">
              <w:rPr>
                <w:rFonts w:ascii="Times New Roman" w:hAnsi="Times New Roman"/>
                <w:bCs/>
                <w:iCs/>
                <w:spacing w:val="-2"/>
                <w:sz w:val="24"/>
                <w:szCs w:val="24"/>
                <w:lang w:val="nl-NL"/>
              </w:rPr>
              <w:t xml:space="preserve">đối chiếu quy định </w:t>
            </w:r>
            <w:r w:rsidRPr="005F32BF">
              <w:rPr>
                <w:rFonts w:ascii="Times New Roman" w:hAnsi="Times New Roman"/>
                <w:bCs/>
                <w:iCs/>
                <w:spacing w:val="-2"/>
                <w:sz w:val="24"/>
                <w:szCs w:val="24"/>
              </w:rPr>
              <w:t>tại điểm khoản 1, khoản 4 Điều 8, điểm c khoản 2 Điều 21 và b khoản 2 Điều 54</w:t>
            </w:r>
            <w:r w:rsidRPr="005F32BF">
              <w:rPr>
                <w:rFonts w:ascii="Times New Roman" w:hAnsi="Times New Roman"/>
                <w:bCs/>
                <w:iCs/>
                <w:spacing w:val="-2"/>
                <w:sz w:val="24"/>
                <w:szCs w:val="24"/>
                <w:lang w:val="pt-BR"/>
              </w:rPr>
              <w:t xml:space="preserve"> </w:t>
            </w:r>
            <w:r w:rsidRPr="005F32BF">
              <w:rPr>
                <w:rFonts w:ascii="Times New Roman" w:hAnsi="Times New Roman"/>
                <w:bCs/>
                <w:iCs/>
                <w:spacing w:val="-2"/>
                <w:sz w:val="24"/>
                <w:szCs w:val="24"/>
                <w:lang w:val="vi-VN"/>
              </w:rPr>
              <w:t xml:space="preserve">Luật Ban hành văn bản quy phạm pháp luật </w:t>
            </w:r>
            <w:r w:rsidRPr="005F32BF">
              <w:rPr>
                <w:rFonts w:ascii="Times New Roman" w:hAnsi="Times New Roman"/>
                <w:bCs/>
                <w:iCs/>
                <w:spacing w:val="-2"/>
                <w:sz w:val="24"/>
                <w:szCs w:val="24"/>
                <w:lang w:val="nl-NL"/>
              </w:rPr>
              <w:t>số 64/2025/QH15 (</w:t>
            </w:r>
            <w:r w:rsidRPr="005F32BF">
              <w:rPr>
                <w:rFonts w:ascii="Times New Roman" w:hAnsi="Times New Roman"/>
                <w:bCs/>
                <w:iCs/>
                <w:spacing w:val="-2"/>
                <w:sz w:val="24"/>
                <w:szCs w:val="24"/>
                <w:lang w:val="vi-VN"/>
              </w:rPr>
              <w:t xml:space="preserve">được sửa đổi, bổ sung </w:t>
            </w:r>
            <w:r w:rsidRPr="005F32BF">
              <w:rPr>
                <w:rFonts w:ascii="Times New Roman" w:hAnsi="Times New Roman"/>
                <w:bCs/>
                <w:iCs/>
                <w:spacing w:val="-2"/>
                <w:sz w:val="24"/>
                <w:szCs w:val="24"/>
                <w:lang w:val="nl-NL"/>
              </w:rPr>
              <w:t>bởi</w:t>
            </w:r>
            <w:r w:rsidRPr="005F32BF">
              <w:rPr>
                <w:rFonts w:ascii="Times New Roman" w:hAnsi="Times New Roman"/>
                <w:bCs/>
                <w:iCs/>
                <w:spacing w:val="-2"/>
                <w:sz w:val="24"/>
                <w:szCs w:val="24"/>
                <w:lang w:val="vi-VN"/>
              </w:rPr>
              <w:t xml:space="preserve"> Luật </w:t>
            </w:r>
            <w:r w:rsidRPr="005F32BF">
              <w:rPr>
                <w:rFonts w:ascii="Times New Roman" w:hAnsi="Times New Roman"/>
                <w:bCs/>
                <w:iCs/>
                <w:spacing w:val="-2"/>
                <w:sz w:val="24"/>
                <w:szCs w:val="24"/>
                <w:lang w:val="nl-NL"/>
              </w:rPr>
              <w:t xml:space="preserve">số 87/2025/QH15), khoản 1 Điều 65 Luật </w:t>
            </w:r>
            <w:r w:rsidRPr="005F32BF">
              <w:rPr>
                <w:rFonts w:ascii="Times New Roman" w:hAnsi="Times New Roman"/>
                <w:bCs/>
                <w:iCs/>
                <w:spacing w:val="-2"/>
                <w:sz w:val="24"/>
                <w:szCs w:val="24"/>
              </w:rPr>
              <w:t>An toàn thực phẩm số 55/2010/QH15 (được sửa đổi, bổ sung bởi Luật số 28/2018/QH14)</w:t>
            </w:r>
            <w:r w:rsidRPr="005F32BF">
              <w:rPr>
                <w:rFonts w:ascii="Times New Roman" w:hAnsi="Times New Roman"/>
                <w:bCs/>
                <w:iCs/>
                <w:spacing w:val="-2"/>
                <w:sz w:val="24"/>
                <w:szCs w:val="24"/>
                <w:lang w:val="nl-NL"/>
              </w:rPr>
              <w:t xml:space="preserve">, việc Sở An toàn thực phẩm đề xuất Ủy ban nhân dân Thành phố </w:t>
            </w:r>
            <w:r w:rsidRPr="005F32BF">
              <w:rPr>
                <w:rFonts w:ascii="Times New Roman" w:hAnsi="Times New Roman"/>
                <w:bCs/>
                <w:iCs/>
                <w:spacing w:val="-2"/>
                <w:sz w:val="24"/>
                <w:szCs w:val="24"/>
              </w:rPr>
              <w:t xml:space="preserve">(sau sắp xếp) </w:t>
            </w:r>
            <w:r w:rsidRPr="005F32BF">
              <w:rPr>
                <w:rFonts w:ascii="Times New Roman" w:hAnsi="Times New Roman"/>
                <w:bCs/>
                <w:iCs/>
                <w:spacing w:val="-2"/>
                <w:sz w:val="24"/>
                <w:szCs w:val="24"/>
                <w:lang w:val="nl-NL"/>
              </w:rPr>
              <w:t xml:space="preserve">ban hành Quyết định ban hành Quy chế cấp và thu hồi giấy chứng nhận đủ điều kiện tham gia “chuỗi thực phẩm an toàn” </w:t>
            </w:r>
            <w:r w:rsidRPr="005F32BF">
              <w:rPr>
                <w:rFonts w:ascii="Times New Roman" w:hAnsi="Times New Roman"/>
                <w:bCs/>
                <w:iCs/>
                <w:spacing w:val="-2"/>
                <w:sz w:val="24"/>
                <w:szCs w:val="24"/>
              </w:rPr>
              <w:t>để thay thế Quyết định số 26/2016/QĐ-UBND</w:t>
            </w:r>
            <w:r w:rsidRPr="005F32BF">
              <w:rPr>
                <w:rFonts w:ascii="Times New Roman" w:hAnsi="Times New Roman"/>
                <w:bCs/>
                <w:iCs/>
                <w:spacing w:val="-2"/>
                <w:sz w:val="24"/>
                <w:szCs w:val="24"/>
                <w:lang w:val="vi-VN"/>
              </w:rPr>
              <w:t xml:space="preserve"> ngày </w:t>
            </w:r>
            <w:r w:rsidRPr="005F32BF">
              <w:rPr>
                <w:rFonts w:ascii="Times New Roman" w:hAnsi="Times New Roman"/>
                <w:bCs/>
                <w:iCs/>
                <w:spacing w:val="-2"/>
                <w:sz w:val="24"/>
                <w:szCs w:val="24"/>
              </w:rPr>
              <w:t>21</w:t>
            </w:r>
            <w:r w:rsidRPr="005F32BF">
              <w:rPr>
                <w:rFonts w:ascii="Times New Roman" w:hAnsi="Times New Roman"/>
                <w:bCs/>
                <w:iCs/>
                <w:spacing w:val="-2"/>
                <w:sz w:val="24"/>
                <w:szCs w:val="24"/>
                <w:lang w:val="vi-VN"/>
              </w:rPr>
              <w:t xml:space="preserve"> tháng </w:t>
            </w:r>
            <w:r w:rsidRPr="005F32BF">
              <w:rPr>
                <w:rFonts w:ascii="Times New Roman" w:hAnsi="Times New Roman"/>
                <w:bCs/>
                <w:iCs/>
                <w:spacing w:val="-2"/>
                <w:sz w:val="24"/>
                <w:szCs w:val="24"/>
              </w:rPr>
              <w:t>7</w:t>
            </w:r>
            <w:r w:rsidRPr="005F32BF">
              <w:rPr>
                <w:rFonts w:ascii="Times New Roman" w:hAnsi="Times New Roman"/>
                <w:bCs/>
                <w:iCs/>
                <w:spacing w:val="-2"/>
                <w:sz w:val="24"/>
                <w:szCs w:val="24"/>
                <w:lang w:val="vi-VN"/>
              </w:rPr>
              <w:t xml:space="preserve"> năm </w:t>
            </w:r>
            <w:r w:rsidRPr="005F32BF">
              <w:rPr>
                <w:rFonts w:ascii="Times New Roman" w:hAnsi="Times New Roman"/>
                <w:bCs/>
                <w:iCs/>
                <w:spacing w:val="-2"/>
                <w:sz w:val="24"/>
                <w:szCs w:val="24"/>
              </w:rPr>
              <w:t>2016</w:t>
            </w:r>
            <w:r w:rsidRPr="005F32BF">
              <w:rPr>
                <w:rFonts w:ascii="Times New Roman" w:hAnsi="Times New Roman"/>
                <w:bCs/>
                <w:iCs/>
                <w:spacing w:val="-2"/>
                <w:sz w:val="24"/>
                <w:szCs w:val="24"/>
                <w:lang w:val="vi-VN"/>
              </w:rPr>
              <w:t xml:space="preserve"> của Ủy ban nhân dân </w:t>
            </w:r>
            <w:r w:rsidRPr="005F32BF">
              <w:rPr>
                <w:rFonts w:ascii="Times New Roman" w:hAnsi="Times New Roman"/>
                <w:bCs/>
                <w:iCs/>
                <w:spacing w:val="-2"/>
                <w:sz w:val="24"/>
                <w:szCs w:val="24"/>
              </w:rPr>
              <w:t>Thành phố Hồ Chí Minh (trước sắp xếp) ban hành</w:t>
            </w:r>
            <w:r w:rsidRPr="005F32BF">
              <w:rPr>
                <w:rFonts w:ascii="Times New Roman" w:hAnsi="Times New Roman"/>
                <w:bCs/>
                <w:iCs/>
                <w:spacing w:val="-2"/>
                <w:sz w:val="24"/>
                <w:szCs w:val="24"/>
                <w:lang w:val="vi-VN"/>
              </w:rPr>
              <w:t xml:space="preserve"> </w:t>
            </w:r>
            <w:r w:rsidRPr="005F32BF">
              <w:rPr>
                <w:rFonts w:ascii="Times New Roman" w:hAnsi="Times New Roman"/>
                <w:bCs/>
                <w:iCs/>
                <w:spacing w:val="-2"/>
                <w:sz w:val="24"/>
                <w:szCs w:val="24"/>
              </w:rPr>
              <w:t>Quy chế cấp và thu hồi Giấy chứng nhận đủ điều kiện tham gia “chuỗi thực phẩm an toàn” của Ủy ban nhân dân Thành phố Hồ Chí Minh</w:t>
            </w:r>
            <w:r w:rsidRPr="005F32BF">
              <w:rPr>
                <w:rFonts w:ascii="Times New Roman" w:hAnsi="Times New Roman"/>
                <w:bCs/>
                <w:iCs/>
                <w:spacing w:val="-2"/>
                <w:sz w:val="24"/>
                <w:szCs w:val="24"/>
                <w:lang w:val="vi-VN"/>
              </w:rPr>
              <w:t xml:space="preserve"> </w:t>
            </w:r>
            <w:r w:rsidRPr="005F32BF">
              <w:rPr>
                <w:rFonts w:ascii="Times New Roman" w:hAnsi="Times New Roman"/>
                <w:bCs/>
                <w:iCs/>
                <w:spacing w:val="-2"/>
                <w:sz w:val="24"/>
                <w:szCs w:val="24"/>
              </w:rPr>
              <w:t>là có cơ sở pháp lý, phù hợp về thẩm quyền.</w:t>
            </w:r>
          </w:p>
        </w:tc>
        <w:tc>
          <w:tcPr>
            <w:tcW w:w="4517" w:type="dxa"/>
            <w:shd w:val="clear" w:color="000000" w:fill="FFFFFF"/>
            <w:vAlign w:val="center"/>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58"/>
        </w:trPr>
        <w:tc>
          <w:tcPr>
            <w:tcW w:w="1149" w:type="dxa"/>
            <w:shd w:val="clear" w:color="000000" w:fill="FFFFFF"/>
            <w:vAlign w:val="center"/>
            <w:hideMark/>
          </w:tcPr>
          <w:p w:rsidR="00F10F56" w:rsidRPr="005F32BF" w:rsidRDefault="00F10F56" w:rsidP="00F10F56">
            <w:pPr>
              <w:spacing w:before="60" w:after="60" w:line="240" w:lineRule="auto"/>
              <w:jc w:val="center"/>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t>VI</w:t>
            </w:r>
          </w:p>
        </w:tc>
        <w:tc>
          <w:tcPr>
            <w:tcW w:w="14015" w:type="dxa"/>
            <w:gridSpan w:val="4"/>
            <w:shd w:val="clear" w:color="000000" w:fill="FFFFFF"/>
            <w:vAlign w:val="center"/>
            <w:hideMark/>
          </w:tcPr>
          <w:p w:rsidR="00F10F56" w:rsidRPr="005F32BF" w:rsidRDefault="00F10F56" w:rsidP="00F10F56">
            <w:pPr>
              <w:spacing w:before="60" w:after="60" w:line="240" w:lineRule="auto"/>
              <w:rPr>
                <w:rFonts w:ascii="Times New Roman" w:eastAsia="Times New Roman" w:hAnsi="Times New Roman" w:cs="Times New Roman"/>
                <w:b/>
                <w:bCs/>
                <w:sz w:val="24"/>
                <w:szCs w:val="24"/>
              </w:rPr>
            </w:pPr>
            <w:r w:rsidRPr="005F32BF">
              <w:rPr>
                <w:rFonts w:ascii="Times New Roman" w:eastAsia="Times New Roman" w:hAnsi="Times New Roman" w:cs="Times New Roman"/>
                <w:b/>
                <w:bCs/>
                <w:sz w:val="24"/>
                <w:szCs w:val="24"/>
              </w:rPr>
              <w:t>GÓP Ý KHÁC</w:t>
            </w:r>
          </w:p>
        </w:tc>
      </w:tr>
      <w:tr w:rsidR="005F32BF" w:rsidRPr="005F32BF" w:rsidTr="00CF26E7">
        <w:trPr>
          <w:trHeight w:val="569"/>
        </w:trPr>
        <w:tc>
          <w:tcPr>
            <w:tcW w:w="1149" w:type="dxa"/>
            <w:shd w:val="clear" w:color="000000" w:fill="FFFFFF"/>
            <w:vAlign w:val="center"/>
            <w:hideMark/>
          </w:tcPr>
          <w:p w:rsidR="00F10F56" w:rsidRPr="005F32BF" w:rsidRDefault="00F10F56" w:rsidP="00F10F56">
            <w:pPr>
              <w:spacing w:before="60" w:after="60" w:line="240" w:lineRule="auto"/>
              <w:jc w:val="center"/>
              <w:rPr>
                <w:rFonts w:ascii="Times New Roman" w:eastAsia="Times New Roman" w:hAnsi="Times New Roman" w:cs="Times New Roman"/>
                <w:bCs/>
                <w:sz w:val="24"/>
                <w:szCs w:val="24"/>
              </w:rPr>
            </w:pPr>
            <w:r w:rsidRPr="005F32BF">
              <w:rPr>
                <w:rFonts w:ascii="Times New Roman" w:eastAsia="Times New Roman" w:hAnsi="Times New Roman" w:cs="Times New Roman"/>
                <w:bCs/>
                <w:sz w:val="24"/>
                <w:szCs w:val="24"/>
              </w:rPr>
              <w:t>1</w:t>
            </w:r>
          </w:p>
        </w:tc>
        <w:tc>
          <w:tcPr>
            <w:tcW w:w="2000" w:type="dxa"/>
            <w:shd w:val="clear" w:color="000000" w:fill="FFFFFF"/>
            <w:vAlign w:val="center"/>
            <w:hideMark/>
          </w:tcPr>
          <w:p w:rsidR="00F10F56" w:rsidRPr="005F32BF" w:rsidRDefault="00F10F56"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Nội vụ</w:t>
            </w:r>
          </w:p>
        </w:tc>
        <w:tc>
          <w:tcPr>
            <w:tcW w:w="7498" w:type="dxa"/>
            <w:gridSpan w:val="2"/>
            <w:shd w:val="clear" w:color="000000" w:fill="FFFFFF"/>
            <w:vAlign w:val="center"/>
            <w:hideMark/>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về sự cần thiết ban hành Quyết định thay thế Quyết định số 26/2016/QĐ-UBND nhằm bảo đảm phù hợp với tình hình thực tiễn và yêu cầu tiếp tục triển khai Đề án xây dựng mô hình thí điểm quản lý thực phẩm theo “chuỗi thực phẩm an toàn” trên địa bàn Thành phố. Việc triển khai thực hiện Quyết định thay thế Quyết định số 26/2016/QĐ-UBND ngày 21 tháng 7 năm 2016 của Ủy ban nhân dân Thành phố không làm phát sinh tổ chức bộ máy mới</w:t>
            </w:r>
          </w:p>
        </w:tc>
        <w:tc>
          <w:tcPr>
            <w:tcW w:w="4517" w:type="dxa"/>
            <w:shd w:val="clear" w:color="000000" w:fill="FFFFFF"/>
            <w:vAlign w:val="center"/>
            <w:hideMark/>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572"/>
        </w:trPr>
        <w:tc>
          <w:tcPr>
            <w:tcW w:w="1149" w:type="dxa"/>
            <w:vMerge w:val="restart"/>
            <w:shd w:val="clear" w:color="000000" w:fill="FFFFFF"/>
            <w:vAlign w:val="center"/>
            <w:hideMark/>
          </w:tcPr>
          <w:p w:rsidR="00F10F56" w:rsidRPr="005F32BF" w:rsidRDefault="00F10F56"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2</w:t>
            </w:r>
          </w:p>
        </w:tc>
        <w:tc>
          <w:tcPr>
            <w:tcW w:w="2000" w:type="dxa"/>
            <w:vMerge w:val="restart"/>
            <w:shd w:val="clear" w:color="000000" w:fill="FFFFFF"/>
            <w:vAlign w:val="center"/>
            <w:hideMark/>
          </w:tcPr>
          <w:p w:rsidR="00F10F56" w:rsidRPr="005F32BF" w:rsidRDefault="00F10F56"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Khoa học và Công nghệ Thành phố Hồ Chí Minh</w:t>
            </w:r>
          </w:p>
        </w:tc>
        <w:tc>
          <w:tcPr>
            <w:tcW w:w="7498" w:type="dxa"/>
            <w:gridSpan w:val="2"/>
            <w:shd w:val="clear" w:color="000000" w:fill="FFFFFF"/>
            <w:vAlign w:val="center"/>
            <w:hideMark/>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xml:space="preserve">Tại dự thảo hồ sơ của Sở An toàn thực phẩm không đề cập đến việc Quyết định có quy định liên quan đến ứng dụng, thúc đẩy phát triển khoa học, công nghệ, đổi mới sáng tạo và chuyển đổi số; dự thảo hồ sơ không có Bản đánh giá việc ứng dụng, thúc đẩy phát triển khoa học, công nghệ, đổi mới sáng tạo và chuyển đổi số đính kèm. Do đó, Sở Khoa học và Công nghệ chưa có cơ sở có ý kiến đối với nội dung này. Trường hợp, Sở An toàn thực phẩm xác định dự thảo Quyết định có quy định nội dung liên quan đến ứng </w:t>
            </w:r>
            <w:r w:rsidRPr="005F32BF">
              <w:rPr>
                <w:rFonts w:ascii="Times New Roman" w:eastAsia="Times New Roman" w:hAnsi="Times New Roman" w:cs="Times New Roman"/>
                <w:sz w:val="24"/>
                <w:szCs w:val="24"/>
              </w:rPr>
              <w:lastRenderedPageBreak/>
              <w:t>dụng, thúc đẩy phát triển khoa học, công nghệ, đổi mới sáng tạo và chuyển đổi số, đề nghị Sở An toàn thực phẩm bổ sung Bản đánh giá theo mẫu số 06-Phụ lục IV ban hành kèm theo Nghị định số 187/2025/NĐ-CP gửi về Sở Khoa học và Công nghệ có ý kiến theo quy định.</w:t>
            </w:r>
          </w:p>
        </w:tc>
        <w:tc>
          <w:tcPr>
            <w:tcW w:w="4517" w:type="dxa"/>
            <w:shd w:val="clear" w:color="000000" w:fill="FFFFFF"/>
            <w:vAlign w:val="center"/>
            <w:hideMark/>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lastRenderedPageBreak/>
              <w:t>Thống nhất và tiếp thu.</w:t>
            </w:r>
          </w:p>
        </w:tc>
      </w:tr>
      <w:tr w:rsidR="005F32BF" w:rsidRPr="005F32BF" w:rsidTr="00CF26E7">
        <w:trPr>
          <w:trHeight w:val="799"/>
        </w:trPr>
        <w:tc>
          <w:tcPr>
            <w:tcW w:w="1149" w:type="dxa"/>
            <w:vMerge/>
            <w:shd w:val="clear" w:color="000000" w:fill="FFFFFF"/>
            <w:vAlign w:val="center"/>
            <w:hideMark/>
          </w:tcPr>
          <w:p w:rsidR="00F10F56" w:rsidRPr="005F32BF" w:rsidRDefault="00F10F56" w:rsidP="00F10F56">
            <w:pPr>
              <w:spacing w:before="60" w:after="60" w:line="240" w:lineRule="auto"/>
              <w:jc w:val="center"/>
              <w:rPr>
                <w:rFonts w:ascii="Times New Roman" w:eastAsia="Times New Roman" w:hAnsi="Times New Roman" w:cs="Times New Roman"/>
                <w:sz w:val="24"/>
                <w:szCs w:val="24"/>
              </w:rPr>
            </w:pPr>
          </w:p>
        </w:tc>
        <w:tc>
          <w:tcPr>
            <w:tcW w:w="2000" w:type="dxa"/>
            <w:vMerge/>
            <w:vAlign w:val="center"/>
            <w:hideMark/>
          </w:tcPr>
          <w:p w:rsidR="00F10F56" w:rsidRPr="005F32BF" w:rsidRDefault="00F10F56" w:rsidP="00F10F56">
            <w:pPr>
              <w:spacing w:before="60" w:after="60" w:line="240" w:lineRule="auto"/>
              <w:jc w:val="center"/>
              <w:rPr>
                <w:rFonts w:ascii="Times New Roman" w:eastAsia="Times New Roman" w:hAnsi="Times New Roman" w:cs="Times New Roman"/>
                <w:sz w:val="24"/>
                <w:szCs w:val="24"/>
              </w:rPr>
            </w:pPr>
          </w:p>
        </w:tc>
        <w:tc>
          <w:tcPr>
            <w:tcW w:w="7498" w:type="dxa"/>
            <w:gridSpan w:val="2"/>
            <w:shd w:val="clear" w:color="000000" w:fill="FFFFFF"/>
            <w:vAlign w:val="center"/>
            <w:hideMark/>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Việc phân tích, đánh giá, cơ sở tham mưu đề xuất hồ sơ xây dựng Quyết định của Ủy ban nhân dân Thành phố ban hành Quy chế cấp và thu hồi giấy Chứng nhận đủ điều kiện tham gia “chuỗi thực phẩm an toàn” thực hiện thí điểm tại Thành phố Hồ Chí Minh thuộc chức năng quản lý chuyên ngành của Sở An toàn thực phẩm. Do đó, đề nghị Sở An toàn thực phẩm phối hợp với các cơ quan có liên quan tham mưu Quyết định phù hợp với tình hình thực tiễn của Thành phố và quy định của pháp luật.</w:t>
            </w:r>
          </w:p>
        </w:tc>
        <w:tc>
          <w:tcPr>
            <w:tcW w:w="4517" w:type="dxa"/>
            <w:shd w:val="clear" w:color="000000" w:fill="FFFFFF"/>
            <w:vAlign w:val="center"/>
            <w:hideMark/>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572"/>
        </w:trPr>
        <w:tc>
          <w:tcPr>
            <w:tcW w:w="1149" w:type="dxa"/>
            <w:vMerge w:val="restart"/>
            <w:shd w:val="clear" w:color="000000" w:fill="FFFFFF"/>
            <w:vAlign w:val="center"/>
            <w:hideMark/>
          </w:tcPr>
          <w:p w:rsidR="00F10F56" w:rsidRPr="005F32BF" w:rsidRDefault="00F10F56"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3</w:t>
            </w:r>
          </w:p>
        </w:tc>
        <w:tc>
          <w:tcPr>
            <w:tcW w:w="2000" w:type="dxa"/>
            <w:vMerge w:val="restart"/>
            <w:shd w:val="clear" w:color="000000" w:fill="FFFFFF"/>
            <w:vAlign w:val="center"/>
            <w:hideMark/>
          </w:tcPr>
          <w:p w:rsidR="00F10F56" w:rsidRPr="005F32BF" w:rsidRDefault="00F10F56"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Công ty TNHH Sản xuất Thực phẩm Việt Nhi</w:t>
            </w:r>
          </w:p>
        </w:tc>
        <w:tc>
          <w:tcPr>
            <w:tcW w:w="7498" w:type="dxa"/>
            <w:gridSpan w:val="2"/>
            <w:shd w:val="clear" w:color="000000" w:fill="FFFFFF"/>
            <w:vAlign w:val="center"/>
            <w:hideMark/>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1. Sự cần thiết và tính đồng bộ của dự thảo:</w:t>
            </w:r>
            <w:r w:rsidRPr="005F32BF">
              <w:rPr>
                <w:rFonts w:ascii="Times New Roman" w:eastAsia="Times New Roman" w:hAnsi="Times New Roman" w:cs="Times New Roman"/>
                <w:sz w:val="24"/>
                <w:szCs w:val="24"/>
              </w:rPr>
              <w:br/>
              <w:t>Sự cần thiết ban hành: Nhất trí cao với việc ban hành Quyết định mới. Quyết định 26/2016/QĐ-UBND đến nay đã áp dụng được 10 năm, nhiều căn cứ pháp lý cũ (như Luật An toàn thực phẩm 2010) đã được bổ sung bởi các Nghị định quản lý chuyên ngành mới. Việc thay thế là hoàn toàn phù hợp. Đồng ý với chủ trương ban hành Quyết định mới nhằm tinh gọn thủ tục hành chính, cập nhật các quy định pháp luật mới về an toàn thực phẩm và phù hợp hơn với thực tiễn quản lý của Thành phố trong giai đoạn hiện nay.</w:t>
            </w:r>
          </w:p>
        </w:tc>
        <w:tc>
          <w:tcPr>
            <w:tcW w:w="4517" w:type="dxa"/>
            <w:shd w:val="clear" w:color="000000" w:fill="FFFFFF"/>
            <w:vAlign w:val="center"/>
            <w:hideMark/>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ghi nhận ý kiến</w:t>
            </w:r>
          </w:p>
        </w:tc>
      </w:tr>
      <w:tr w:rsidR="005F32BF" w:rsidRPr="005F32BF" w:rsidTr="00CF26E7">
        <w:trPr>
          <w:trHeight w:val="144"/>
        </w:trPr>
        <w:tc>
          <w:tcPr>
            <w:tcW w:w="1149" w:type="dxa"/>
            <w:vMerge/>
            <w:shd w:val="clear" w:color="000000" w:fill="FFFFFF"/>
            <w:vAlign w:val="center"/>
            <w:hideMark/>
          </w:tcPr>
          <w:p w:rsidR="00F10F56" w:rsidRPr="005F32BF" w:rsidRDefault="00F10F56" w:rsidP="00F10F56">
            <w:pPr>
              <w:spacing w:before="60" w:after="60" w:line="240" w:lineRule="auto"/>
              <w:jc w:val="center"/>
              <w:rPr>
                <w:rFonts w:ascii="Times New Roman" w:eastAsia="Times New Roman" w:hAnsi="Times New Roman" w:cs="Times New Roman"/>
                <w:sz w:val="24"/>
                <w:szCs w:val="24"/>
              </w:rPr>
            </w:pPr>
          </w:p>
        </w:tc>
        <w:tc>
          <w:tcPr>
            <w:tcW w:w="2000" w:type="dxa"/>
            <w:vMerge/>
            <w:vAlign w:val="center"/>
            <w:hideMark/>
          </w:tcPr>
          <w:p w:rsidR="00F10F56" w:rsidRPr="005F32BF" w:rsidRDefault="00F10F56" w:rsidP="00F10F56">
            <w:pPr>
              <w:spacing w:before="60" w:after="60" w:line="240" w:lineRule="auto"/>
              <w:jc w:val="center"/>
              <w:rPr>
                <w:rFonts w:ascii="Times New Roman" w:eastAsia="Times New Roman" w:hAnsi="Times New Roman" w:cs="Times New Roman"/>
                <w:sz w:val="24"/>
                <w:szCs w:val="24"/>
              </w:rPr>
            </w:pPr>
          </w:p>
        </w:tc>
        <w:tc>
          <w:tcPr>
            <w:tcW w:w="7498" w:type="dxa"/>
            <w:gridSpan w:val="2"/>
            <w:shd w:val="clear" w:color="000000" w:fill="FFFFFF"/>
            <w:vAlign w:val="center"/>
            <w:hideMark/>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2 Về quy trình, thủ tục cấp và thu hồi Giấy chứng nhận.</w:t>
            </w:r>
            <w:r w:rsidRPr="005F32BF">
              <w:rPr>
                <w:rFonts w:ascii="Times New Roman" w:eastAsia="Times New Roman" w:hAnsi="Times New Roman" w:cs="Times New Roman"/>
                <w:sz w:val="24"/>
                <w:szCs w:val="24"/>
              </w:rPr>
              <w:br w:type="page"/>
              <w:t>Theo dự thảo mới thì các thủ tục cấp Giấy chứng nhận đã được đơn giản hóa. Quy trình hành chính được quy định chi tiết, minh bạch và rút ngắn thời gian xử lý hồ sơ so với quyết định cũ. Điều này giúp giảm tải cho doanh nghiệp, tạo điều kiện và khuyến khích doanh nghiệp đăng ký Giấy chứng nhận để thuận tiện kinh doanh.</w:t>
            </w:r>
          </w:p>
        </w:tc>
        <w:tc>
          <w:tcPr>
            <w:tcW w:w="4517" w:type="dxa"/>
            <w:shd w:val="clear" w:color="000000" w:fill="FFFFFF"/>
            <w:vAlign w:val="center"/>
            <w:hideMark/>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ghi nhận ý kiến</w:t>
            </w:r>
          </w:p>
        </w:tc>
      </w:tr>
      <w:tr w:rsidR="005F32BF" w:rsidRPr="005F32BF" w:rsidTr="00CF26E7">
        <w:trPr>
          <w:trHeight w:val="5688"/>
        </w:trPr>
        <w:tc>
          <w:tcPr>
            <w:tcW w:w="1149" w:type="dxa"/>
            <w:vMerge/>
            <w:shd w:val="clear" w:color="000000" w:fill="FFFFFF"/>
            <w:vAlign w:val="center"/>
          </w:tcPr>
          <w:p w:rsidR="00F10F56" w:rsidRPr="005F32BF" w:rsidRDefault="00F10F56" w:rsidP="00F10F56">
            <w:pPr>
              <w:spacing w:before="60" w:after="60" w:line="240" w:lineRule="auto"/>
              <w:jc w:val="center"/>
              <w:rPr>
                <w:rFonts w:ascii="Times New Roman" w:eastAsia="Times New Roman" w:hAnsi="Times New Roman" w:cs="Times New Roman"/>
                <w:sz w:val="24"/>
                <w:szCs w:val="24"/>
              </w:rPr>
            </w:pPr>
          </w:p>
        </w:tc>
        <w:tc>
          <w:tcPr>
            <w:tcW w:w="2000" w:type="dxa"/>
            <w:vMerge/>
            <w:vAlign w:val="center"/>
            <w:hideMark/>
          </w:tcPr>
          <w:p w:rsidR="00F10F56" w:rsidRPr="005F32BF" w:rsidRDefault="00F10F56" w:rsidP="00F10F56">
            <w:pPr>
              <w:spacing w:before="60" w:after="60" w:line="240" w:lineRule="auto"/>
              <w:jc w:val="center"/>
              <w:rPr>
                <w:rFonts w:ascii="Times New Roman" w:eastAsia="Times New Roman" w:hAnsi="Times New Roman" w:cs="Times New Roman"/>
                <w:sz w:val="24"/>
                <w:szCs w:val="24"/>
              </w:rPr>
            </w:pPr>
          </w:p>
        </w:tc>
        <w:tc>
          <w:tcPr>
            <w:tcW w:w="7498" w:type="dxa"/>
            <w:gridSpan w:val="2"/>
            <w:shd w:val="clear" w:color="000000" w:fill="FFFFFF"/>
            <w:vAlign w:val="center"/>
            <w:hideMark/>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3. Về tiêu chí tham gia "Chuỗi thực phẩm an toàn"</w:t>
            </w:r>
          </w:p>
          <w:p w:rsidR="00085B0A"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Theo dự thảo mới, việc thay đổi các “điều kiện” thành “tiêu chí” mang ý nghĩa chuyển từ tư duy thụ động (đạt/không đạt) sang tư duy chủ động (đo lường, định tính và so sánh). Quá trình này mở rộng góc nhìn từ việc chỉ "cần gì để vượt qua" sang việc "đánh giá toàn diện các yếu tố chất lượng". Trong việc quản lý chất lượng: Tiêu chí giúp phân tích điểm mạnh, điểm yếu để cải thiện, thay vì chỉ kiểm tra xem sản phẩm có đạt giới hạn an toàn tối thiểu hay không.</w:t>
            </w:r>
          </w:p>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Đồng thời, việc bỏ quy định về quy mô sẽ trao quyền tự chủ, giảm chi phí tuân thủ cho doanh nghiệp và thúc đẩy đầu tư. Hơn nữa, Điều này sẽ khuyến khích các cơ sở và doanh nghiệp tham gia nông nghiệp sạch, xóa bỏ rào cản quy mô giúp tạo Môi trường bình đẳng cho các hợp tác xã vừa và nhỏ, thậm chí là các hộ nông dân liên kết. Chỉ cần cơ sở đáp ứng được các tiêu chuẩn kỹ thuật cốt lõi (như : Giấy chứng nhận cơ sở đủ điều kiện an toàn thực phẩm, Thực hành sản xuất tốt (GMP), Hệ thống phân tích mối nguy và điểm kiểm soát tới hạn (HACCP), Hệ thống quản lý an toàn thực phẩm ISO 22000, Tiêu chuẩn thực phẩm quốc tế (IFS), Tiêu chuẩn toàn cầu về an toàn thực phẩm (BRC), Chứng nhận hệ thống an toàn thực phẩm (FSSC 22000) hoặc tương đương còn hiệu lực.), họ đều có quyền tham gia vào chuỗi cung ứng thực phẩm an toàn bền vững.</w:t>
            </w:r>
          </w:p>
        </w:tc>
        <w:tc>
          <w:tcPr>
            <w:tcW w:w="4517" w:type="dxa"/>
            <w:shd w:val="clear" w:color="000000" w:fill="FFFFFF"/>
            <w:vAlign w:val="center"/>
            <w:hideMark/>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ghi nhận ý kiến</w:t>
            </w:r>
          </w:p>
        </w:tc>
      </w:tr>
      <w:tr w:rsidR="005F32BF" w:rsidRPr="005F32BF" w:rsidTr="00CF26E7">
        <w:trPr>
          <w:trHeight w:val="1112"/>
        </w:trPr>
        <w:tc>
          <w:tcPr>
            <w:tcW w:w="1149" w:type="dxa"/>
            <w:vMerge/>
            <w:shd w:val="clear" w:color="000000" w:fill="FFFFFF"/>
            <w:vAlign w:val="center"/>
          </w:tcPr>
          <w:p w:rsidR="00F10F56" w:rsidRPr="005F32BF" w:rsidRDefault="00F10F56" w:rsidP="00F10F56">
            <w:pPr>
              <w:spacing w:before="60" w:after="60" w:line="240" w:lineRule="auto"/>
              <w:jc w:val="center"/>
              <w:rPr>
                <w:rFonts w:ascii="Times New Roman" w:eastAsia="Times New Roman" w:hAnsi="Times New Roman" w:cs="Times New Roman"/>
                <w:sz w:val="24"/>
                <w:szCs w:val="24"/>
              </w:rPr>
            </w:pPr>
          </w:p>
        </w:tc>
        <w:tc>
          <w:tcPr>
            <w:tcW w:w="2000" w:type="dxa"/>
            <w:vMerge/>
            <w:vAlign w:val="center"/>
            <w:hideMark/>
          </w:tcPr>
          <w:p w:rsidR="00F10F56" w:rsidRPr="005F32BF" w:rsidRDefault="00F10F56" w:rsidP="00F10F56">
            <w:pPr>
              <w:spacing w:before="60" w:after="60" w:line="240" w:lineRule="auto"/>
              <w:jc w:val="center"/>
              <w:rPr>
                <w:rFonts w:ascii="Times New Roman" w:eastAsia="Times New Roman" w:hAnsi="Times New Roman" w:cs="Times New Roman"/>
                <w:sz w:val="24"/>
                <w:szCs w:val="24"/>
              </w:rPr>
            </w:pPr>
          </w:p>
        </w:tc>
        <w:tc>
          <w:tcPr>
            <w:tcW w:w="7498" w:type="dxa"/>
            <w:gridSpan w:val="2"/>
            <w:shd w:val="clear" w:color="000000" w:fill="FFFFFF"/>
            <w:vAlign w:val="center"/>
            <w:hideMark/>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4. Về ý kiến mong muốn của doanh nghiệp</w:t>
            </w:r>
          </w:p>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Quyết định cũ (26/2016) quy định thời hạn Giấy chứng nhận có giá trị 3 năm và được giữ nguyên theo dự thảo mới. Doanh nghiệp mong muốn xem xét kéo dài thời hạn (ví dụ: 5 năm đối với các cơ sở đã nhiều lần được cấp chứng nhận và duy trì tốt tiêu chuẩn) để giảm tần suất phải làm thủ tục gia hạn, tiết kiệm chi phí tuân thủ cho doanh nghiệp.</w:t>
            </w:r>
          </w:p>
        </w:tc>
        <w:tc>
          <w:tcPr>
            <w:tcW w:w="4517" w:type="dxa"/>
            <w:shd w:val="clear" w:color="000000" w:fill="FFFFFF"/>
            <w:vAlign w:val="center"/>
            <w:hideMark/>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Không tiếp thu. Lý do: Quyết định này tập trung điều chỉnh Chương III theo văn bản 939/KTrVB-KGVX ngày 30/8/2024 của Cục Kiểm tra Văn bản Quy phạm pháp Luật (Bộ Tư pháp)</w:t>
            </w:r>
          </w:p>
        </w:tc>
      </w:tr>
      <w:tr w:rsidR="005F32BF" w:rsidRPr="005F32BF" w:rsidTr="00CF26E7">
        <w:trPr>
          <w:trHeight w:val="711"/>
        </w:trPr>
        <w:tc>
          <w:tcPr>
            <w:tcW w:w="1149" w:type="dxa"/>
            <w:shd w:val="clear" w:color="000000" w:fill="FFFFFF"/>
            <w:vAlign w:val="center"/>
            <w:hideMark/>
          </w:tcPr>
          <w:p w:rsidR="00F10F56" w:rsidRPr="005F32BF" w:rsidRDefault="00F10F56"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5</w:t>
            </w:r>
          </w:p>
        </w:tc>
        <w:tc>
          <w:tcPr>
            <w:tcW w:w="2000" w:type="dxa"/>
            <w:shd w:val="clear" w:color="000000" w:fill="FFFFFF"/>
            <w:vAlign w:val="center"/>
            <w:hideMark/>
          </w:tcPr>
          <w:p w:rsidR="00F10F56" w:rsidRPr="005F32BF" w:rsidRDefault="00F10F56"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Công ty  Cổ phần Việt Nam Kỹ Nghệ Súc sản</w:t>
            </w:r>
          </w:p>
        </w:tc>
        <w:tc>
          <w:tcPr>
            <w:tcW w:w="7498" w:type="dxa"/>
            <w:gridSpan w:val="2"/>
            <w:shd w:val="clear" w:color="000000" w:fill="FFFFFF"/>
            <w:vAlign w:val="center"/>
            <w:hideMark/>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Tăng cường kiểm soát việc tiếp nhận và giải quyết hồ sơ. Đối với các hồ sơ đã được doanh nghiệp nộp đầy đủ, hợp lệ, đề nghị được xử lý và trả kết quả đúng thời gian đã quy định, tránh kéo dài thời gian giải quyết, tạo điều kiện thuận lợi cho hoạt động của doanh nghiệp</w:t>
            </w:r>
          </w:p>
        </w:tc>
        <w:tc>
          <w:tcPr>
            <w:tcW w:w="4517" w:type="dxa"/>
            <w:shd w:val="clear" w:color="000000" w:fill="FFFFFF"/>
            <w:vAlign w:val="center"/>
            <w:hideMark/>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4521"/>
        </w:trPr>
        <w:tc>
          <w:tcPr>
            <w:tcW w:w="1149" w:type="dxa"/>
            <w:shd w:val="clear" w:color="000000" w:fill="FFFFFF"/>
            <w:vAlign w:val="center"/>
            <w:hideMark/>
          </w:tcPr>
          <w:p w:rsidR="00F10F56" w:rsidRPr="005F32BF" w:rsidRDefault="00F10F56"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lastRenderedPageBreak/>
              <w:t>8</w:t>
            </w:r>
          </w:p>
        </w:tc>
        <w:tc>
          <w:tcPr>
            <w:tcW w:w="2000" w:type="dxa"/>
            <w:shd w:val="clear" w:color="000000" w:fill="FFFFFF"/>
            <w:vAlign w:val="center"/>
            <w:hideMark/>
          </w:tcPr>
          <w:p w:rsidR="00F10F56" w:rsidRPr="005F32BF" w:rsidRDefault="00F10F56"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Liên hiệp Hợp tác xã thương mại Thành phố Hồ Chí Minh</w:t>
            </w:r>
          </w:p>
        </w:tc>
        <w:tc>
          <w:tcPr>
            <w:tcW w:w="7498" w:type="dxa"/>
            <w:gridSpan w:val="2"/>
            <w:shd w:val="clear" w:color="000000" w:fill="FFFFFF"/>
            <w:vAlign w:val="center"/>
            <w:hideMark/>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Về chính sách ưu đãi đối với cơ sở tham gia “Chuỗi thực phẩm an toàn”</w:t>
            </w:r>
          </w:p>
          <w:p w:rsidR="00CF26E7" w:rsidRPr="005F32BF" w:rsidRDefault="00F10F56" w:rsidP="00CF26E7">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Đề nghị xem xét bổ sung hoặc làm rõ các chính sách ưu đãi dành cho các cơ sở tham gia Chuỗi thực phẩm an toàn nhàm khuyến khích doanh nghiệp, họp tác xã và các cơ sở sản xuất, kinh doanh tiếp tục đầu tư, duy trì và mở rộng hoạt động theo các tiêu chí của Đề án.</w:t>
            </w:r>
          </w:p>
          <w:p w:rsidR="00F10F56" w:rsidRPr="005F32BF" w:rsidRDefault="00F10F56" w:rsidP="00CF26E7">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Cụ thể:</w:t>
            </w:r>
          </w:p>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Ưu tiên tham gia cung cấp thực phẩm cho các cơ sở giảo dục (trường học, ký túc xá), bệnh viện, cơ quan hành chính nhà nước, đơn vị sự nghiệp công lập và các chương trình phục vụ cộng đồng cùa Thành phố.</w:t>
            </w:r>
            <w:r w:rsidRPr="005F32BF">
              <w:rPr>
                <w:rFonts w:ascii="Times New Roman" w:eastAsia="Times New Roman" w:hAnsi="Times New Roman" w:cs="Times New Roman"/>
                <w:sz w:val="24"/>
                <w:szCs w:val="24"/>
              </w:rPr>
              <w:br/>
              <w:t>- Ưu tiên hoặc có cơ chế khuyến khích phù hợp trong hoạt động đấu thầu cung cấp thực phẩm cho các chương trình, dự án sử dụng nguồn vốn ngân sách nhà nước theo quy định pháp luật hiện hành.</w:t>
            </w:r>
          </w:p>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Hỗ trợ quảng bá, giới thiệu sản phẩm trên các kênh truyền thông của Thành phố; ưu tiên tham gia các hội chợ, triển lãm, hoạt động kết nối cung cầu và chương trình xúc tiến thương mại.</w:t>
            </w:r>
          </w:p>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 Xem xét các chinh sách hỗ trợ, ưu đãi khác phù hợp với quy định pháp luật và điều kiện thực tế của Thành phổ trong từng giai đoạn.</w:t>
            </w:r>
          </w:p>
        </w:tc>
        <w:tc>
          <w:tcPr>
            <w:tcW w:w="4517" w:type="dxa"/>
            <w:shd w:val="clear" w:color="000000" w:fill="FFFFFF"/>
            <w:vAlign w:val="center"/>
            <w:hideMark/>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147"/>
        </w:trPr>
        <w:tc>
          <w:tcPr>
            <w:tcW w:w="1149" w:type="dxa"/>
            <w:vMerge w:val="restart"/>
            <w:shd w:val="clear" w:color="000000" w:fill="FFFFFF"/>
            <w:vAlign w:val="center"/>
            <w:hideMark/>
          </w:tcPr>
          <w:p w:rsidR="00F10F56" w:rsidRPr="005F32BF" w:rsidRDefault="00F10F56"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9</w:t>
            </w:r>
          </w:p>
        </w:tc>
        <w:tc>
          <w:tcPr>
            <w:tcW w:w="2000" w:type="dxa"/>
            <w:vMerge w:val="restart"/>
            <w:shd w:val="clear" w:color="000000" w:fill="FFFFFF"/>
            <w:vAlign w:val="center"/>
            <w:hideMark/>
          </w:tcPr>
          <w:p w:rsidR="00F10F56" w:rsidRPr="005F32BF" w:rsidRDefault="00F10F56"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Hội Liên hiệp Phụ nữ Thành phố Hồ Chí Minh</w:t>
            </w:r>
          </w:p>
        </w:tc>
        <w:tc>
          <w:tcPr>
            <w:tcW w:w="7498" w:type="dxa"/>
            <w:gridSpan w:val="2"/>
            <w:shd w:val="clear" w:color="000000" w:fill="FFFFFF"/>
            <w:vAlign w:val="center"/>
            <w:hideMark/>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Đề xuất tăng cường công khai, minh bạch thông tin: có quy định việc công khai danh sách các cơ sở được cấp, cấp lại, thu hồi Giấy chứng nhận trên cổng thông tin điện tử hoặc nền tảng số của cơ quan quản lý; khuyến khích áp dụng mã QR để người tiêu dùng dễ dàng tra cứu thông tin, nguồn gốc sản phẩm.</w:t>
            </w:r>
          </w:p>
        </w:tc>
        <w:tc>
          <w:tcPr>
            <w:tcW w:w="4517" w:type="dxa"/>
            <w:shd w:val="clear" w:color="000000" w:fill="FFFFFF"/>
            <w:vAlign w:val="center"/>
            <w:hideMark/>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 Đã quy định tại Điều 12</w:t>
            </w:r>
          </w:p>
        </w:tc>
      </w:tr>
      <w:tr w:rsidR="005F32BF" w:rsidRPr="005F32BF" w:rsidTr="00CF26E7">
        <w:trPr>
          <w:trHeight w:val="850"/>
        </w:trPr>
        <w:tc>
          <w:tcPr>
            <w:tcW w:w="1149" w:type="dxa"/>
            <w:vMerge/>
            <w:vAlign w:val="center"/>
            <w:hideMark/>
          </w:tcPr>
          <w:p w:rsidR="00F10F56" w:rsidRPr="005F32BF" w:rsidRDefault="00F10F56" w:rsidP="00F10F56">
            <w:pPr>
              <w:spacing w:before="60" w:after="60" w:line="240" w:lineRule="auto"/>
              <w:jc w:val="center"/>
              <w:rPr>
                <w:rFonts w:ascii="Times New Roman" w:eastAsia="Times New Roman" w:hAnsi="Times New Roman" w:cs="Times New Roman"/>
                <w:sz w:val="24"/>
                <w:szCs w:val="24"/>
              </w:rPr>
            </w:pPr>
          </w:p>
        </w:tc>
        <w:tc>
          <w:tcPr>
            <w:tcW w:w="2000" w:type="dxa"/>
            <w:vMerge/>
            <w:vAlign w:val="center"/>
            <w:hideMark/>
          </w:tcPr>
          <w:p w:rsidR="00F10F56" w:rsidRPr="005F32BF" w:rsidRDefault="00F10F56" w:rsidP="00F10F56">
            <w:pPr>
              <w:spacing w:before="60" w:after="60" w:line="240" w:lineRule="auto"/>
              <w:jc w:val="center"/>
              <w:rPr>
                <w:rFonts w:ascii="Times New Roman" w:eastAsia="Times New Roman" w:hAnsi="Times New Roman" w:cs="Times New Roman"/>
                <w:sz w:val="24"/>
                <w:szCs w:val="24"/>
              </w:rPr>
            </w:pPr>
          </w:p>
        </w:tc>
        <w:tc>
          <w:tcPr>
            <w:tcW w:w="7498" w:type="dxa"/>
            <w:gridSpan w:val="2"/>
            <w:shd w:val="clear" w:color="000000" w:fill="FFFFFF"/>
            <w:vAlign w:val="center"/>
            <w:hideMark/>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lang w:val="vi-VN"/>
              </w:rPr>
              <w:t>Đề xuất tăng cường kiểm tra, giám sát sau cấp Giấy chứng nhận: thực hiện kiểm tra định kỳ và đột xuất đối với các cơ sở tham gia chuỗi nhằm bảo đảm duy trì chất lượng sản phẩm; xử lý nghiêm các trường hợp vi phạm, sử dụng trái phép nhãn hiệu "Chuỗi thực phẩm an toàn" để bảo vệ quyền lợi người tiêu dùng.</w:t>
            </w:r>
          </w:p>
        </w:tc>
        <w:tc>
          <w:tcPr>
            <w:tcW w:w="4517" w:type="dxa"/>
            <w:shd w:val="clear" w:color="000000" w:fill="FFFFFF"/>
            <w:vAlign w:val="center"/>
            <w:hideMark/>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 Đã quy định tại Điều 13</w:t>
            </w:r>
          </w:p>
        </w:tc>
      </w:tr>
      <w:tr w:rsidR="005F32BF" w:rsidRPr="005F32BF" w:rsidTr="00CF26E7">
        <w:trPr>
          <w:trHeight w:val="1562"/>
        </w:trPr>
        <w:tc>
          <w:tcPr>
            <w:tcW w:w="1149" w:type="dxa"/>
            <w:vMerge/>
            <w:vAlign w:val="center"/>
            <w:hideMark/>
          </w:tcPr>
          <w:p w:rsidR="00F10F56" w:rsidRPr="005F32BF" w:rsidRDefault="00F10F56" w:rsidP="00F10F56">
            <w:pPr>
              <w:spacing w:before="60" w:after="60" w:line="240" w:lineRule="auto"/>
              <w:jc w:val="center"/>
              <w:rPr>
                <w:rFonts w:ascii="Times New Roman" w:eastAsia="Times New Roman" w:hAnsi="Times New Roman" w:cs="Times New Roman"/>
                <w:sz w:val="24"/>
                <w:szCs w:val="24"/>
              </w:rPr>
            </w:pPr>
          </w:p>
        </w:tc>
        <w:tc>
          <w:tcPr>
            <w:tcW w:w="2000" w:type="dxa"/>
            <w:vMerge/>
            <w:vAlign w:val="center"/>
            <w:hideMark/>
          </w:tcPr>
          <w:p w:rsidR="00F10F56" w:rsidRPr="005F32BF" w:rsidRDefault="00F10F56" w:rsidP="00F10F56">
            <w:pPr>
              <w:spacing w:before="60" w:after="60" w:line="240" w:lineRule="auto"/>
              <w:jc w:val="center"/>
              <w:rPr>
                <w:rFonts w:ascii="Times New Roman" w:eastAsia="Times New Roman" w:hAnsi="Times New Roman" w:cs="Times New Roman"/>
                <w:sz w:val="24"/>
                <w:szCs w:val="24"/>
              </w:rPr>
            </w:pPr>
          </w:p>
        </w:tc>
        <w:tc>
          <w:tcPr>
            <w:tcW w:w="7498" w:type="dxa"/>
            <w:gridSpan w:val="2"/>
            <w:shd w:val="clear" w:color="000000" w:fill="FFFFFF"/>
            <w:vAlign w:val="center"/>
            <w:hideMark/>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lang w:val="vi-VN"/>
              </w:rPr>
              <w:t>Đề xuất tăng cường công tác tuyên truyền, phổ biến kiến thức về an toàn thực phẩm: cơ quan soạn thảo bổ sung nội dung phối hợp với ủy ban MTTQ Việt Nam, Hội Liên hiệp Phụ nữ và các tổ chức chính trị - xã hội trong công tác tuyên truyền, vận động người dân lựa chọn, sử dụng sản phẩm thuộc "Chuỗi thực phẩm an toàn"; nâng cao nhận thức về tiêu dùng thực phẩm an toàn, góp phần bảo vệ sức khỏe gia đình, đặc biệt là phụ nữ, trẻ em và người cao tuối.</w:t>
            </w:r>
          </w:p>
        </w:tc>
        <w:tc>
          <w:tcPr>
            <w:tcW w:w="4517" w:type="dxa"/>
            <w:vMerge w:val="restart"/>
            <w:shd w:val="clear" w:color="000000" w:fill="FFFFFF"/>
            <w:vAlign w:val="center"/>
            <w:hideMark/>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 Đã quy định tại Điều 15</w:t>
            </w:r>
          </w:p>
        </w:tc>
      </w:tr>
      <w:tr w:rsidR="005F32BF" w:rsidRPr="005F32BF" w:rsidTr="00CF26E7">
        <w:trPr>
          <w:trHeight w:val="1560"/>
        </w:trPr>
        <w:tc>
          <w:tcPr>
            <w:tcW w:w="1149" w:type="dxa"/>
            <w:vMerge/>
            <w:vAlign w:val="center"/>
            <w:hideMark/>
          </w:tcPr>
          <w:p w:rsidR="00F10F56" w:rsidRPr="005F32BF" w:rsidRDefault="00F10F56" w:rsidP="00F10F56">
            <w:pPr>
              <w:spacing w:before="60" w:after="60" w:line="240" w:lineRule="auto"/>
              <w:jc w:val="center"/>
              <w:rPr>
                <w:rFonts w:ascii="Times New Roman" w:eastAsia="Times New Roman" w:hAnsi="Times New Roman" w:cs="Times New Roman"/>
                <w:sz w:val="24"/>
                <w:szCs w:val="24"/>
              </w:rPr>
            </w:pPr>
          </w:p>
        </w:tc>
        <w:tc>
          <w:tcPr>
            <w:tcW w:w="2000" w:type="dxa"/>
            <w:vMerge/>
            <w:vAlign w:val="center"/>
            <w:hideMark/>
          </w:tcPr>
          <w:p w:rsidR="00F10F56" w:rsidRPr="005F32BF" w:rsidRDefault="00F10F56" w:rsidP="00F10F56">
            <w:pPr>
              <w:spacing w:before="60" w:after="60" w:line="240" w:lineRule="auto"/>
              <w:jc w:val="center"/>
              <w:rPr>
                <w:rFonts w:ascii="Times New Roman" w:eastAsia="Times New Roman" w:hAnsi="Times New Roman" w:cs="Times New Roman"/>
                <w:sz w:val="24"/>
                <w:szCs w:val="24"/>
              </w:rPr>
            </w:pPr>
          </w:p>
        </w:tc>
        <w:tc>
          <w:tcPr>
            <w:tcW w:w="7498" w:type="dxa"/>
            <w:gridSpan w:val="2"/>
            <w:shd w:val="clear" w:color="000000" w:fill="FFFFFF"/>
            <w:vAlign w:val="center"/>
            <w:hideMark/>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Đề xuất phát huy vai trò giám sát của cộng đồng: bổ sung cơ chế tiếp nhận phản ánh, kiến nghị của người dân về chất lượng sản phẩm thuộc "Chuỗi thực phẩm an toàn"; đồng thời khuyến khích sự tham gia giám sát của các tổ chức chính trị-xã hội nhằm nâng cao hiệu quả thực hiện Quy chế.</w:t>
            </w:r>
          </w:p>
        </w:tc>
        <w:tc>
          <w:tcPr>
            <w:tcW w:w="4517" w:type="dxa"/>
            <w:vMerge/>
            <w:vAlign w:val="center"/>
            <w:hideMark/>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p>
        </w:tc>
      </w:tr>
      <w:tr w:rsidR="005F32BF" w:rsidRPr="005F32BF" w:rsidTr="00CF26E7">
        <w:trPr>
          <w:trHeight w:val="747"/>
        </w:trPr>
        <w:tc>
          <w:tcPr>
            <w:tcW w:w="1149" w:type="dxa"/>
            <w:vMerge/>
            <w:vAlign w:val="center"/>
            <w:hideMark/>
          </w:tcPr>
          <w:p w:rsidR="00F10F56" w:rsidRPr="005F32BF" w:rsidRDefault="00F10F56" w:rsidP="00F10F56">
            <w:pPr>
              <w:spacing w:before="60" w:after="60" w:line="240" w:lineRule="auto"/>
              <w:jc w:val="center"/>
              <w:rPr>
                <w:rFonts w:ascii="Times New Roman" w:eastAsia="Times New Roman" w:hAnsi="Times New Roman" w:cs="Times New Roman"/>
                <w:sz w:val="24"/>
                <w:szCs w:val="24"/>
              </w:rPr>
            </w:pPr>
          </w:p>
        </w:tc>
        <w:tc>
          <w:tcPr>
            <w:tcW w:w="2000" w:type="dxa"/>
            <w:vMerge/>
            <w:vAlign w:val="center"/>
            <w:hideMark/>
          </w:tcPr>
          <w:p w:rsidR="00F10F56" w:rsidRPr="005F32BF" w:rsidRDefault="00F10F56" w:rsidP="00F10F56">
            <w:pPr>
              <w:spacing w:before="60" w:after="60" w:line="240" w:lineRule="auto"/>
              <w:jc w:val="center"/>
              <w:rPr>
                <w:rFonts w:ascii="Times New Roman" w:eastAsia="Times New Roman" w:hAnsi="Times New Roman" w:cs="Times New Roman"/>
                <w:sz w:val="24"/>
                <w:szCs w:val="24"/>
              </w:rPr>
            </w:pPr>
          </w:p>
        </w:tc>
        <w:tc>
          <w:tcPr>
            <w:tcW w:w="7498" w:type="dxa"/>
            <w:gridSpan w:val="2"/>
            <w:shd w:val="clear" w:color="000000" w:fill="FFFFFF"/>
            <w:vAlign w:val="center"/>
            <w:hideMark/>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Đề xuất Ủy ban nhân dân Thành phố sau khi ban hành Quyết định cần sớm ban hành cẩm nang hướng dẫn ngắn gọn, dễ hiểu và tổ chức tập huấn riêng cho cán bộ cơ sở để thuận tiện trong công tác tuyên truyền, vận động nhân dân ưu tiên lựa chọn và phát triển chuỗi thực phẩm an toàn tại địa phương.</w:t>
            </w:r>
          </w:p>
        </w:tc>
        <w:tc>
          <w:tcPr>
            <w:tcW w:w="4517" w:type="dxa"/>
            <w:shd w:val="clear" w:color="000000" w:fill="FFFFFF"/>
            <w:vAlign w:val="center"/>
            <w:hideMark/>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483"/>
        </w:trPr>
        <w:tc>
          <w:tcPr>
            <w:tcW w:w="1149" w:type="dxa"/>
            <w:vMerge/>
            <w:vAlign w:val="center"/>
            <w:hideMark/>
          </w:tcPr>
          <w:p w:rsidR="00F10F56" w:rsidRPr="005F32BF" w:rsidRDefault="00F10F56" w:rsidP="00F10F56">
            <w:pPr>
              <w:spacing w:before="60" w:after="60" w:line="240" w:lineRule="auto"/>
              <w:jc w:val="center"/>
              <w:rPr>
                <w:rFonts w:ascii="Times New Roman" w:eastAsia="Times New Roman" w:hAnsi="Times New Roman" w:cs="Times New Roman"/>
                <w:sz w:val="24"/>
                <w:szCs w:val="24"/>
              </w:rPr>
            </w:pPr>
          </w:p>
        </w:tc>
        <w:tc>
          <w:tcPr>
            <w:tcW w:w="2000" w:type="dxa"/>
            <w:vMerge/>
            <w:vAlign w:val="center"/>
            <w:hideMark/>
          </w:tcPr>
          <w:p w:rsidR="00F10F56" w:rsidRPr="005F32BF" w:rsidRDefault="00F10F56" w:rsidP="00F10F56">
            <w:pPr>
              <w:spacing w:before="60" w:after="60" w:line="240" w:lineRule="auto"/>
              <w:jc w:val="center"/>
              <w:rPr>
                <w:rFonts w:ascii="Times New Roman" w:eastAsia="Times New Roman" w:hAnsi="Times New Roman" w:cs="Times New Roman"/>
                <w:sz w:val="24"/>
                <w:szCs w:val="24"/>
              </w:rPr>
            </w:pPr>
          </w:p>
        </w:tc>
        <w:tc>
          <w:tcPr>
            <w:tcW w:w="7498" w:type="dxa"/>
            <w:gridSpan w:val="2"/>
            <w:shd w:val="clear" w:color="000000" w:fill="FFFFFF"/>
            <w:vAlign w:val="center"/>
            <w:hideMark/>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Đề xuất trong quá trình hoàn thiện dự thảo cần quan tâm đến tính khả thi, tính minh bạch, khả năng tiếp cận của người dân, doanh nghiệp, hộ kinh doanh, họp tác xã, cơ sở sản xuất do phụ nữ làm chủ; bảo đảm mục tiêu vừa tăng cường quản lý nhà nước về an toàn thực phẩm, vừa tạo điều kiện thuận lợi cho các chủ thể sản xuất, kinh doanh thực phẩm an toàn tham gia chuỗi</w:t>
            </w:r>
          </w:p>
        </w:tc>
        <w:tc>
          <w:tcPr>
            <w:tcW w:w="4517" w:type="dxa"/>
            <w:shd w:val="clear" w:color="000000" w:fill="FFFFFF"/>
            <w:vAlign w:val="center"/>
            <w:hideMark/>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w:t>
            </w:r>
          </w:p>
        </w:tc>
      </w:tr>
      <w:tr w:rsidR="005F32BF" w:rsidRPr="005F32BF" w:rsidTr="00CF26E7">
        <w:trPr>
          <w:trHeight w:val="483"/>
        </w:trPr>
        <w:tc>
          <w:tcPr>
            <w:tcW w:w="1149" w:type="dxa"/>
            <w:vMerge w:val="restart"/>
            <w:vAlign w:val="center"/>
          </w:tcPr>
          <w:p w:rsidR="00F10F56" w:rsidRPr="005F32BF" w:rsidRDefault="00F10F56"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10</w:t>
            </w:r>
          </w:p>
        </w:tc>
        <w:tc>
          <w:tcPr>
            <w:tcW w:w="2000" w:type="dxa"/>
            <w:vMerge w:val="restart"/>
            <w:vAlign w:val="center"/>
          </w:tcPr>
          <w:p w:rsidR="00F10F56" w:rsidRPr="005F32BF" w:rsidRDefault="00F10F56" w:rsidP="00F10F56">
            <w:pPr>
              <w:spacing w:before="60" w:after="60" w:line="240" w:lineRule="auto"/>
              <w:jc w:val="center"/>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Sở Tư pháp</w:t>
            </w:r>
          </w:p>
        </w:tc>
        <w:tc>
          <w:tcPr>
            <w:tcW w:w="7498" w:type="dxa"/>
            <w:gridSpan w:val="2"/>
            <w:shd w:val="clear" w:color="000000" w:fill="FFFFFF"/>
            <w:vAlign w:val="center"/>
          </w:tcPr>
          <w:p w:rsidR="00F10F56" w:rsidRPr="005F32BF" w:rsidRDefault="00F10F56" w:rsidP="00F10F56">
            <w:pPr>
              <w:spacing w:before="60" w:after="60" w:line="240" w:lineRule="auto"/>
              <w:jc w:val="both"/>
              <w:rPr>
                <w:rFonts w:ascii="Times New Roman" w:eastAsia="SimSun" w:hAnsi="Times New Roman"/>
                <w:b/>
                <w:spacing w:val="-2"/>
                <w:sz w:val="24"/>
                <w:szCs w:val="24"/>
                <w:lang w:val="nl-NL"/>
              </w:rPr>
            </w:pPr>
            <w:r w:rsidRPr="005F32BF">
              <w:rPr>
                <w:rFonts w:ascii="Times New Roman" w:eastAsia="SimSun" w:hAnsi="Times New Roman"/>
                <w:spacing w:val="-2"/>
                <w:sz w:val="24"/>
                <w:szCs w:val="24"/>
                <w:lang w:val="nl-NL"/>
              </w:rPr>
              <w:t>Về trình tự, thủ tục soạn thảo văn bản, thành phần hồ sơ:</w:t>
            </w:r>
          </w:p>
          <w:p w:rsidR="00F10F56" w:rsidRPr="005F32BF" w:rsidRDefault="00F10F56" w:rsidP="00F10F56">
            <w:pPr>
              <w:spacing w:before="60" w:after="60" w:line="240" w:lineRule="auto"/>
              <w:jc w:val="both"/>
              <w:rPr>
                <w:rFonts w:ascii="Times New Roman" w:eastAsia="SimSun" w:hAnsi="Times New Roman"/>
                <w:spacing w:val="-2"/>
                <w:sz w:val="24"/>
                <w:szCs w:val="24"/>
                <w:lang w:val="nl-NL"/>
              </w:rPr>
            </w:pPr>
            <w:r w:rsidRPr="005F32BF">
              <w:rPr>
                <w:rFonts w:ascii="Times New Roman" w:eastAsia="SimSun" w:hAnsi="Times New Roman"/>
                <w:spacing w:val="-2"/>
                <w:sz w:val="24"/>
                <w:szCs w:val="24"/>
                <w:lang w:val="nl-NL"/>
              </w:rPr>
              <w:t xml:space="preserve">Đề nghị Sở An toàn thực phẩm rà soát, bổ sung đầy đủ thành phần hồ sơ, hoàn thiện nội dung từng thành phần hồ sơ để trình Ủy ban nhân dân Thành phố trình theo quy định tại </w:t>
            </w:r>
            <w:r w:rsidRPr="005F32BF">
              <w:rPr>
                <w:rFonts w:ascii="Times New Roman" w:eastAsia="SimSun" w:hAnsi="Times New Roman"/>
                <w:bCs/>
                <w:iCs/>
                <w:spacing w:val="-2"/>
                <w:sz w:val="24"/>
                <w:szCs w:val="24"/>
                <w:lang w:val="nl-NL"/>
              </w:rPr>
              <w:t>Khoản 2 Điều </w:t>
            </w:r>
            <w:r w:rsidRPr="005F32BF">
              <w:rPr>
                <w:rFonts w:ascii="Times New Roman" w:eastAsia="SimSun" w:hAnsi="Times New Roman"/>
                <w:bCs/>
                <w:iCs/>
                <w:spacing w:val="-2"/>
                <w:sz w:val="24"/>
                <w:szCs w:val="24"/>
                <w:lang w:val="vi-VN"/>
              </w:rPr>
              <w:t>59</w:t>
            </w:r>
            <w:r w:rsidRPr="005F32BF">
              <w:rPr>
                <w:rFonts w:ascii="Times New Roman" w:eastAsia="SimSun" w:hAnsi="Times New Roman"/>
                <w:bCs/>
                <w:iCs/>
                <w:spacing w:val="-2"/>
                <w:sz w:val="24"/>
                <w:szCs w:val="24"/>
                <w:lang w:val="pt-BR"/>
              </w:rPr>
              <w:t xml:space="preserve"> Nghị định số 78/2025/NĐ-CP (sửa đổi, bổ sung bởi Nghị định 187/2025/NĐ-CP)</w:t>
            </w:r>
            <w:r w:rsidRPr="005F32BF">
              <w:rPr>
                <w:rFonts w:ascii="Times New Roman" w:eastAsia="SimSun" w:hAnsi="Times New Roman"/>
                <w:spacing w:val="-2"/>
                <w:sz w:val="24"/>
                <w:szCs w:val="24"/>
                <w:lang w:val="nl-NL"/>
              </w:rPr>
              <w:t>, bao gồm</w:t>
            </w:r>
            <w:r w:rsidRPr="005F32BF">
              <w:rPr>
                <w:rFonts w:ascii="Times New Roman" w:eastAsia="SimSun" w:hAnsi="Times New Roman"/>
                <w:spacing w:val="-2"/>
                <w:sz w:val="24"/>
                <w:szCs w:val="24"/>
                <w:lang w:val="vi-VN"/>
              </w:rPr>
              <w:t xml:space="preserve">: </w:t>
            </w:r>
            <w:r w:rsidRPr="005F32BF">
              <w:rPr>
                <w:rFonts w:ascii="Times New Roman" w:eastAsia="SimSun" w:hAnsi="Times New Roman"/>
                <w:spacing w:val="-2"/>
                <w:sz w:val="24"/>
                <w:szCs w:val="24"/>
              </w:rPr>
              <w:t xml:space="preserve">dự thảo </w:t>
            </w:r>
            <w:r w:rsidRPr="005F32BF">
              <w:rPr>
                <w:rFonts w:ascii="Times New Roman" w:eastAsia="SimSun" w:hAnsi="Times New Roman"/>
                <w:spacing w:val="-2"/>
                <w:sz w:val="24"/>
                <w:szCs w:val="24"/>
                <w:lang w:val="vi-VN"/>
              </w:rPr>
              <w:t>tờ tr</w:t>
            </w:r>
            <w:r w:rsidRPr="005F32BF">
              <w:rPr>
                <w:rFonts w:ascii="Times New Roman" w:eastAsia="SimSun" w:hAnsi="Times New Roman"/>
                <w:spacing w:val="-2"/>
                <w:sz w:val="24"/>
                <w:szCs w:val="24"/>
                <w:lang w:val="nl-NL"/>
              </w:rPr>
              <w:t>ình; d</w:t>
            </w:r>
            <w:r w:rsidRPr="005F32BF">
              <w:rPr>
                <w:rFonts w:ascii="Times New Roman" w:eastAsia="SimSun" w:hAnsi="Times New Roman"/>
                <w:spacing w:val="-2"/>
                <w:sz w:val="24"/>
                <w:szCs w:val="24"/>
                <w:lang w:val="vi-VN"/>
              </w:rPr>
              <w:t>ự thảo văn bản; bản so s</w:t>
            </w:r>
            <w:r w:rsidRPr="005F32BF">
              <w:rPr>
                <w:rFonts w:ascii="Times New Roman" w:eastAsia="SimSun" w:hAnsi="Times New Roman"/>
                <w:spacing w:val="-2"/>
                <w:sz w:val="24"/>
                <w:szCs w:val="24"/>
                <w:lang w:val="nl-NL"/>
              </w:rPr>
              <w:t>ánh, thuy</w:t>
            </w:r>
            <w:r w:rsidRPr="005F32BF">
              <w:rPr>
                <w:rFonts w:ascii="Times New Roman" w:eastAsia="SimSun" w:hAnsi="Times New Roman"/>
                <w:spacing w:val="-2"/>
                <w:sz w:val="24"/>
                <w:szCs w:val="24"/>
                <w:lang w:val="vi-VN"/>
              </w:rPr>
              <w:t>ết minh nội dung dự thảo; b</w:t>
            </w:r>
            <w:r w:rsidRPr="005F32BF">
              <w:rPr>
                <w:rFonts w:ascii="Times New Roman" w:eastAsia="SimSun" w:hAnsi="Times New Roman"/>
                <w:spacing w:val="-2"/>
                <w:sz w:val="24"/>
                <w:szCs w:val="24"/>
                <w:lang w:val="nl-NL"/>
              </w:rPr>
              <w:t>áo cáo th</w:t>
            </w:r>
            <w:r w:rsidRPr="005F32BF">
              <w:rPr>
                <w:rFonts w:ascii="Times New Roman" w:eastAsia="SimSun" w:hAnsi="Times New Roman"/>
                <w:spacing w:val="-2"/>
                <w:sz w:val="24"/>
                <w:szCs w:val="24"/>
                <w:lang w:val="vi-VN"/>
              </w:rPr>
              <w:t>ẩm định; b</w:t>
            </w:r>
            <w:r w:rsidRPr="005F32BF">
              <w:rPr>
                <w:rFonts w:ascii="Times New Roman" w:eastAsia="SimSun" w:hAnsi="Times New Roman"/>
                <w:spacing w:val="-2"/>
                <w:sz w:val="24"/>
                <w:szCs w:val="24"/>
                <w:lang w:val="nl-NL"/>
              </w:rPr>
              <w:t>áo cáo ti</w:t>
            </w:r>
            <w:r w:rsidRPr="005F32BF">
              <w:rPr>
                <w:rFonts w:ascii="Times New Roman" w:eastAsia="SimSun" w:hAnsi="Times New Roman"/>
                <w:spacing w:val="-2"/>
                <w:sz w:val="24"/>
                <w:szCs w:val="24"/>
                <w:lang w:val="vi-VN"/>
              </w:rPr>
              <w:t>ếp thu, giải tr</w:t>
            </w:r>
            <w:r w:rsidRPr="005F32BF">
              <w:rPr>
                <w:rFonts w:ascii="Times New Roman" w:eastAsia="SimSun" w:hAnsi="Times New Roman"/>
                <w:spacing w:val="-2"/>
                <w:sz w:val="24"/>
                <w:szCs w:val="24"/>
                <w:lang w:val="nl-NL"/>
              </w:rPr>
              <w:t>ình ý ki</w:t>
            </w:r>
            <w:r w:rsidRPr="005F32BF">
              <w:rPr>
                <w:rFonts w:ascii="Times New Roman" w:eastAsia="SimSun" w:hAnsi="Times New Roman"/>
                <w:spacing w:val="-2"/>
                <w:sz w:val="24"/>
                <w:szCs w:val="24"/>
                <w:lang w:val="vi-VN"/>
              </w:rPr>
              <w:t>ến thẩm định; t</w:t>
            </w:r>
            <w:r w:rsidRPr="005F32BF">
              <w:rPr>
                <w:rFonts w:ascii="Times New Roman" w:eastAsia="SimSun" w:hAnsi="Times New Roman"/>
                <w:spacing w:val="-2"/>
                <w:sz w:val="24"/>
                <w:szCs w:val="24"/>
                <w:lang w:val="nl-NL"/>
              </w:rPr>
              <w:t>ài li</w:t>
            </w:r>
            <w:r w:rsidRPr="005F32BF">
              <w:rPr>
                <w:rFonts w:ascii="Times New Roman" w:eastAsia="SimSun" w:hAnsi="Times New Roman"/>
                <w:spacing w:val="-2"/>
                <w:sz w:val="24"/>
                <w:szCs w:val="24"/>
                <w:lang w:val="vi-VN"/>
              </w:rPr>
              <w:t>ệu kh</w:t>
            </w:r>
            <w:r w:rsidRPr="005F32BF">
              <w:rPr>
                <w:rFonts w:ascii="Times New Roman" w:eastAsia="SimSun" w:hAnsi="Times New Roman"/>
                <w:spacing w:val="-2"/>
                <w:sz w:val="24"/>
                <w:szCs w:val="24"/>
                <w:lang w:val="nl-NL"/>
              </w:rPr>
              <w:t>ác (n</w:t>
            </w:r>
            <w:r w:rsidRPr="005F32BF">
              <w:rPr>
                <w:rFonts w:ascii="Times New Roman" w:eastAsia="SimSun" w:hAnsi="Times New Roman"/>
                <w:spacing w:val="-2"/>
                <w:sz w:val="24"/>
                <w:szCs w:val="24"/>
                <w:lang w:val="vi-VN"/>
              </w:rPr>
              <w:t>ếu c</w:t>
            </w:r>
            <w:r w:rsidRPr="005F32BF">
              <w:rPr>
                <w:rFonts w:ascii="Times New Roman" w:eastAsia="SimSun" w:hAnsi="Times New Roman"/>
                <w:spacing w:val="-2"/>
                <w:sz w:val="24"/>
                <w:szCs w:val="24"/>
                <w:lang w:val="nl-NL"/>
              </w:rPr>
              <w:t>ó).</w:t>
            </w:r>
          </w:p>
          <w:p w:rsidR="00F10F56" w:rsidRPr="005F32BF" w:rsidRDefault="00F10F56" w:rsidP="00F10F56">
            <w:pPr>
              <w:spacing w:before="60" w:after="60" w:line="240" w:lineRule="auto"/>
              <w:jc w:val="both"/>
              <w:rPr>
                <w:rFonts w:ascii="Times New Roman" w:eastAsia="SimSun" w:hAnsi="Times New Roman"/>
                <w:i/>
                <w:spacing w:val="-2"/>
                <w:sz w:val="24"/>
                <w:szCs w:val="24"/>
                <w:lang w:val="nl-NL"/>
              </w:rPr>
            </w:pPr>
            <w:r w:rsidRPr="005F32BF">
              <w:rPr>
                <w:rFonts w:ascii="Times New Roman" w:eastAsia="SimSun" w:hAnsi="Times New Roman"/>
                <w:i/>
                <w:spacing w:val="-2"/>
                <w:sz w:val="24"/>
                <w:szCs w:val="24"/>
                <w:lang w:val="nl-NL"/>
              </w:rPr>
              <w:t xml:space="preserve">(Trong đó tờ trình, các báo cáo được ký và đóng dấu, dự thảo văn bản được </w:t>
            </w:r>
            <w:r w:rsidRPr="005F32BF">
              <w:rPr>
                <w:rFonts w:ascii="Times New Roman" w:eastAsia="SimSun" w:hAnsi="Times New Roman"/>
                <w:i/>
                <w:spacing w:val="-2"/>
                <w:sz w:val="24"/>
                <w:szCs w:val="24"/>
                <w:lang w:val="nl-NL"/>
              </w:rPr>
              <w:lastRenderedPageBreak/>
              <w:t>đóng dấu giáp lai).</w:t>
            </w:r>
          </w:p>
        </w:tc>
        <w:tc>
          <w:tcPr>
            <w:tcW w:w="4517" w:type="dxa"/>
            <w:shd w:val="clear" w:color="000000" w:fill="FFFFFF"/>
            <w:vAlign w:val="center"/>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lastRenderedPageBreak/>
              <w:t>Thống nhất và tiếp thu.</w:t>
            </w:r>
          </w:p>
        </w:tc>
      </w:tr>
      <w:tr w:rsidR="005F32BF" w:rsidRPr="005F32BF" w:rsidTr="00CF26E7">
        <w:trPr>
          <w:trHeight w:val="483"/>
        </w:trPr>
        <w:tc>
          <w:tcPr>
            <w:tcW w:w="1149" w:type="dxa"/>
            <w:vMerge/>
            <w:vAlign w:val="center"/>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p>
        </w:tc>
        <w:tc>
          <w:tcPr>
            <w:tcW w:w="2000" w:type="dxa"/>
            <w:vMerge/>
            <w:vAlign w:val="center"/>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p>
        </w:tc>
        <w:tc>
          <w:tcPr>
            <w:tcW w:w="7498" w:type="dxa"/>
            <w:gridSpan w:val="2"/>
            <w:shd w:val="clear" w:color="000000" w:fill="FFFFFF"/>
            <w:vAlign w:val="center"/>
          </w:tcPr>
          <w:p w:rsidR="00F10F56" w:rsidRPr="005F32BF" w:rsidRDefault="00F10F56" w:rsidP="00F10F56">
            <w:pPr>
              <w:tabs>
                <w:tab w:val="left" w:pos="851"/>
              </w:tabs>
              <w:spacing w:before="60" w:after="60" w:line="240" w:lineRule="auto"/>
              <w:jc w:val="both"/>
              <w:rPr>
                <w:rFonts w:ascii="Times New Roman" w:hAnsi="Times New Roman"/>
                <w:spacing w:val="-2"/>
                <w:sz w:val="24"/>
                <w:szCs w:val="24"/>
              </w:rPr>
            </w:pPr>
            <w:r w:rsidRPr="005F32BF">
              <w:rPr>
                <w:rFonts w:ascii="Times New Roman" w:hAnsi="Times New Roman"/>
                <w:spacing w:val="-2"/>
                <w:sz w:val="24"/>
                <w:szCs w:val="24"/>
              </w:rPr>
              <w:t>Về</w:t>
            </w:r>
            <w:r w:rsidRPr="005F32BF">
              <w:rPr>
                <w:rFonts w:ascii="Times New Roman" w:hAnsi="Times New Roman"/>
                <w:spacing w:val="-2"/>
                <w:sz w:val="28"/>
                <w:szCs w:val="28"/>
              </w:rPr>
              <w:t xml:space="preserve"> </w:t>
            </w:r>
            <w:r w:rsidRPr="005F32BF">
              <w:rPr>
                <w:rFonts w:ascii="Times New Roman" w:hAnsi="Times New Roman"/>
                <w:spacing w:val="-2"/>
                <w:sz w:val="24"/>
                <w:szCs w:val="24"/>
              </w:rPr>
              <w:t>thực hiện thí điểm:</w:t>
            </w:r>
          </w:p>
          <w:p w:rsidR="00F10F56" w:rsidRPr="005F32BF" w:rsidRDefault="00F10F56" w:rsidP="00F10F56">
            <w:pPr>
              <w:spacing w:before="60" w:after="60" w:line="240" w:lineRule="auto"/>
              <w:jc w:val="both"/>
              <w:rPr>
                <w:rFonts w:ascii="Times New Roman" w:hAnsi="Times New Roman"/>
                <w:spacing w:val="-2"/>
                <w:sz w:val="28"/>
                <w:szCs w:val="28"/>
              </w:rPr>
            </w:pPr>
            <w:r w:rsidRPr="005F32BF">
              <w:rPr>
                <w:rFonts w:ascii="Times New Roman" w:hAnsi="Times New Roman"/>
                <w:spacing w:val="-2"/>
                <w:sz w:val="24"/>
                <w:szCs w:val="24"/>
              </w:rPr>
              <w:t>Sở Tư pháp nhận thấy việc thực hiện thí điểm các chính sách tại địa phương thuộc thẩm quyền của Hội đồng nhân dân Thành phố</w:t>
            </w:r>
            <w:r w:rsidRPr="005F32BF">
              <w:rPr>
                <w:sz w:val="24"/>
                <w:szCs w:val="24"/>
              </w:rPr>
              <w:t xml:space="preserve"> </w:t>
            </w:r>
            <w:r w:rsidRPr="005F32BF">
              <w:rPr>
                <w:rFonts w:ascii="Times New Roman" w:hAnsi="Times New Roman"/>
                <w:spacing w:val="-2"/>
                <w:sz w:val="24"/>
                <w:szCs w:val="24"/>
              </w:rPr>
              <w:t>sau khi đã báo cáo và được Thủ tướng Chính phủ cho phép. Do đó, đề nghị Sở An toàn thực phẩm rà soát, xác định cơ sở pháp lý đề xuất Ủy ban nhân dân Thành phố ban hành Quy chế cấp và thu hồi giấy chứng nhận đủ điều kiện tham gia “chuỗi thực phẩm an toàn” để thực hiện thí điểm</w:t>
            </w:r>
            <w:r w:rsidRPr="005F32BF">
              <w:rPr>
                <w:rFonts w:ascii="Times New Roman" w:hAnsi="Times New Roman"/>
                <w:i/>
                <w:spacing w:val="-2"/>
                <w:sz w:val="24"/>
                <w:szCs w:val="24"/>
              </w:rPr>
              <w:t xml:space="preserve"> </w:t>
            </w:r>
            <w:r w:rsidRPr="005F32BF">
              <w:rPr>
                <w:rFonts w:ascii="Times New Roman" w:hAnsi="Times New Roman"/>
                <w:spacing w:val="-2"/>
                <w:sz w:val="24"/>
                <w:szCs w:val="24"/>
              </w:rPr>
              <w:t>tại Thành phố Hồ Chí Minh để đảm bảo phù hợp về thẩm quyền theo quy định tại Luật Tổ chức chính quyền địa phương và Luật Ban hành văn bản quy phạm pháp luật hiện hành, đồng thời, rà soát lộ trình thực hiện Đề án xây dựng mô hình thí điểm quản lý thực phẩm theo “Chuỗi thực phẩm an toàn “giai đoạn 2026</w:t>
            </w:r>
            <w:r w:rsidR="00085B0A" w:rsidRPr="005F32BF">
              <w:rPr>
                <w:rFonts w:ascii="Times New Roman" w:hAnsi="Times New Roman"/>
                <w:spacing w:val="-2"/>
                <w:sz w:val="24"/>
                <w:szCs w:val="24"/>
              </w:rPr>
              <w:t xml:space="preserve"> -</w:t>
            </w:r>
            <w:r w:rsidRPr="005F32BF">
              <w:rPr>
                <w:rFonts w:ascii="Times New Roman" w:hAnsi="Times New Roman"/>
                <w:spacing w:val="-2"/>
                <w:sz w:val="24"/>
                <w:szCs w:val="24"/>
              </w:rPr>
              <w:t xml:space="preserve"> 2030 để đảm bảo cơ sở pháp lý về thẩm quyền và nội dung thí điểm.</w:t>
            </w:r>
          </w:p>
        </w:tc>
        <w:tc>
          <w:tcPr>
            <w:tcW w:w="4517" w:type="dxa"/>
            <w:shd w:val="clear" w:color="000000" w:fill="FFFFFF"/>
            <w:vAlign w:val="center"/>
          </w:tcPr>
          <w:p w:rsidR="00F10F56" w:rsidRPr="005F32BF" w:rsidRDefault="00F10F56" w:rsidP="00F10F56">
            <w:pPr>
              <w:spacing w:before="60" w:after="60" w:line="240" w:lineRule="auto"/>
              <w:jc w:val="both"/>
              <w:rPr>
                <w:rFonts w:ascii="Times New Roman" w:eastAsia="Times New Roman" w:hAnsi="Times New Roman" w:cs="Times New Roman"/>
                <w:sz w:val="24"/>
                <w:szCs w:val="24"/>
              </w:rPr>
            </w:pPr>
            <w:r w:rsidRPr="005F32BF">
              <w:rPr>
                <w:rFonts w:ascii="Times New Roman" w:eastAsia="Times New Roman" w:hAnsi="Times New Roman" w:cs="Times New Roman"/>
                <w:sz w:val="24"/>
                <w:szCs w:val="24"/>
              </w:rPr>
              <w:t>Thống nhất và tiếp thu. Bỏ cụm từ “Thực hiện thí điểm”</w:t>
            </w:r>
            <w:r w:rsidR="00085B0A" w:rsidRPr="005F32BF">
              <w:rPr>
                <w:rFonts w:ascii="Times New Roman" w:eastAsia="Times New Roman" w:hAnsi="Times New Roman" w:cs="Times New Roman"/>
                <w:sz w:val="24"/>
                <w:szCs w:val="24"/>
              </w:rPr>
              <w:t xml:space="preserve"> trong toàn bộ hồ sơ dự thảo</w:t>
            </w:r>
            <w:r w:rsidRPr="005F32BF">
              <w:rPr>
                <w:rFonts w:ascii="Times New Roman" w:eastAsia="Times New Roman" w:hAnsi="Times New Roman" w:cs="Times New Roman"/>
                <w:sz w:val="24"/>
                <w:szCs w:val="24"/>
              </w:rPr>
              <w:t>.</w:t>
            </w:r>
          </w:p>
        </w:tc>
      </w:tr>
      <w:bookmarkEnd w:id="0"/>
    </w:tbl>
    <w:p w:rsidR="001E3A1E" w:rsidRPr="005F32BF" w:rsidRDefault="001E3A1E"/>
    <w:sectPr w:rsidR="001E3A1E" w:rsidRPr="005F32BF" w:rsidSect="005255A3">
      <w:headerReference w:type="default" r:id="rId9"/>
      <w:pgSz w:w="16840" w:h="11907" w:orient="landscape" w:code="9"/>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434A" w:rsidRDefault="001A434A" w:rsidP="005255A3">
      <w:pPr>
        <w:spacing w:after="0" w:line="240" w:lineRule="auto"/>
      </w:pPr>
      <w:r>
        <w:separator/>
      </w:r>
    </w:p>
  </w:endnote>
  <w:endnote w:type="continuationSeparator" w:id="0">
    <w:p w:rsidR="001A434A" w:rsidRDefault="001A434A" w:rsidP="00525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434A" w:rsidRDefault="001A434A" w:rsidP="005255A3">
      <w:pPr>
        <w:spacing w:after="0" w:line="240" w:lineRule="auto"/>
      </w:pPr>
      <w:r>
        <w:separator/>
      </w:r>
    </w:p>
  </w:footnote>
  <w:footnote w:type="continuationSeparator" w:id="0">
    <w:p w:rsidR="001A434A" w:rsidRDefault="001A434A" w:rsidP="005255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7785488"/>
      <w:docPartObj>
        <w:docPartGallery w:val="Page Numbers (Top of Page)"/>
        <w:docPartUnique/>
      </w:docPartObj>
    </w:sdtPr>
    <w:sdtEndPr>
      <w:rPr>
        <w:noProof/>
      </w:rPr>
    </w:sdtEndPr>
    <w:sdtContent>
      <w:p w:rsidR="0060760B" w:rsidRDefault="0060760B">
        <w:pPr>
          <w:pStyle w:val="Header"/>
          <w:jc w:val="center"/>
        </w:pPr>
        <w:r w:rsidRPr="005255A3">
          <w:rPr>
            <w:rFonts w:ascii="Times New Roman" w:hAnsi="Times New Roman" w:cs="Times New Roman"/>
          </w:rPr>
          <w:fldChar w:fldCharType="begin"/>
        </w:r>
        <w:r w:rsidRPr="005255A3">
          <w:rPr>
            <w:rFonts w:ascii="Times New Roman" w:hAnsi="Times New Roman" w:cs="Times New Roman"/>
          </w:rPr>
          <w:instrText xml:space="preserve"> PAGE   \* MERGEFORMAT </w:instrText>
        </w:r>
        <w:r w:rsidRPr="005255A3">
          <w:rPr>
            <w:rFonts w:ascii="Times New Roman" w:hAnsi="Times New Roman" w:cs="Times New Roman"/>
          </w:rPr>
          <w:fldChar w:fldCharType="separate"/>
        </w:r>
        <w:r w:rsidR="005F32BF">
          <w:rPr>
            <w:rFonts w:ascii="Times New Roman" w:hAnsi="Times New Roman" w:cs="Times New Roman"/>
            <w:noProof/>
          </w:rPr>
          <w:t>48</w:t>
        </w:r>
        <w:r w:rsidRPr="005255A3">
          <w:rPr>
            <w:rFonts w:ascii="Times New Roman" w:hAnsi="Times New Roman" w:cs="Times New Roman"/>
            <w:noProof/>
          </w:rPr>
          <w:fldChar w:fldCharType="end"/>
        </w:r>
      </w:p>
    </w:sdtContent>
  </w:sdt>
  <w:p w:rsidR="0060760B" w:rsidRDefault="006076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D3AF4"/>
    <w:multiLevelType w:val="hybridMultilevel"/>
    <w:tmpl w:val="ED5221D8"/>
    <w:lvl w:ilvl="0" w:tplc="47DAC61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3A1E"/>
    <w:rsid w:val="00024F77"/>
    <w:rsid w:val="00085B0A"/>
    <w:rsid w:val="000D2AED"/>
    <w:rsid w:val="001363A4"/>
    <w:rsid w:val="001444B3"/>
    <w:rsid w:val="001540F6"/>
    <w:rsid w:val="00173950"/>
    <w:rsid w:val="001A434A"/>
    <w:rsid w:val="001E3A1E"/>
    <w:rsid w:val="002747F9"/>
    <w:rsid w:val="002D3AEE"/>
    <w:rsid w:val="0033292B"/>
    <w:rsid w:val="003A61F5"/>
    <w:rsid w:val="003C5E79"/>
    <w:rsid w:val="003E1D76"/>
    <w:rsid w:val="00431630"/>
    <w:rsid w:val="004770E1"/>
    <w:rsid w:val="004C5704"/>
    <w:rsid w:val="004D5FB8"/>
    <w:rsid w:val="004E06D7"/>
    <w:rsid w:val="005255A3"/>
    <w:rsid w:val="00541B31"/>
    <w:rsid w:val="0057746D"/>
    <w:rsid w:val="005F32BF"/>
    <w:rsid w:val="0060760B"/>
    <w:rsid w:val="00621EFB"/>
    <w:rsid w:val="006B15A9"/>
    <w:rsid w:val="006D642A"/>
    <w:rsid w:val="006D739F"/>
    <w:rsid w:val="00724702"/>
    <w:rsid w:val="007408DC"/>
    <w:rsid w:val="007C7BCE"/>
    <w:rsid w:val="0086067A"/>
    <w:rsid w:val="00863E26"/>
    <w:rsid w:val="00885B9A"/>
    <w:rsid w:val="0089669C"/>
    <w:rsid w:val="008E44F4"/>
    <w:rsid w:val="009973BA"/>
    <w:rsid w:val="009F08F7"/>
    <w:rsid w:val="00A67109"/>
    <w:rsid w:val="00AC6856"/>
    <w:rsid w:val="00AE49C5"/>
    <w:rsid w:val="00AF256B"/>
    <w:rsid w:val="00BA0801"/>
    <w:rsid w:val="00BA5AA4"/>
    <w:rsid w:val="00C67345"/>
    <w:rsid w:val="00C83E3A"/>
    <w:rsid w:val="00CD1969"/>
    <w:rsid w:val="00CE06C6"/>
    <w:rsid w:val="00CE2A9C"/>
    <w:rsid w:val="00CF26E7"/>
    <w:rsid w:val="00D17788"/>
    <w:rsid w:val="00D34136"/>
    <w:rsid w:val="00D373B7"/>
    <w:rsid w:val="00D5619F"/>
    <w:rsid w:val="00D6219C"/>
    <w:rsid w:val="00E35846"/>
    <w:rsid w:val="00E56E7F"/>
    <w:rsid w:val="00E75C60"/>
    <w:rsid w:val="00EA4568"/>
    <w:rsid w:val="00F1000F"/>
    <w:rsid w:val="00F10F56"/>
    <w:rsid w:val="00F50C88"/>
    <w:rsid w:val="00F5119C"/>
    <w:rsid w:val="00F8442B"/>
    <w:rsid w:val="00F91731"/>
    <w:rsid w:val="00FF0556"/>
    <w:rsid w:val="00FF7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219C"/>
    <w:pPr>
      <w:ind w:left="720"/>
      <w:contextualSpacing/>
    </w:pPr>
  </w:style>
  <w:style w:type="paragraph" w:styleId="NormalWeb">
    <w:name w:val="Normal (Web)"/>
    <w:basedOn w:val="Normal"/>
    <w:uiPriority w:val="99"/>
    <w:rsid w:val="004C5704"/>
    <w:pPr>
      <w:spacing w:before="100" w:beforeAutospacing="1" w:after="100" w:afterAutospacing="1" w:line="240" w:lineRule="auto"/>
    </w:pPr>
    <w:rPr>
      <w:rFonts w:ascii="Times New Roman" w:eastAsia="Times New Roman" w:hAnsi="Times New Roman" w:cs="Times New Roman"/>
      <w:sz w:val="26"/>
      <w:szCs w:val="26"/>
    </w:rPr>
  </w:style>
  <w:style w:type="paragraph" w:styleId="Header">
    <w:name w:val="header"/>
    <w:basedOn w:val="Normal"/>
    <w:link w:val="HeaderChar"/>
    <w:uiPriority w:val="99"/>
    <w:unhideWhenUsed/>
    <w:rsid w:val="005255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5A3"/>
  </w:style>
  <w:style w:type="paragraph" w:styleId="Footer">
    <w:name w:val="footer"/>
    <w:basedOn w:val="Normal"/>
    <w:link w:val="FooterChar"/>
    <w:uiPriority w:val="99"/>
    <w:unhideWhenUsed/>
    <w:rsid w:val="005255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5A3"/>
  </w:style>
  <w:style w:type="character" w:customStyle="1" w:styleId="fontstyle01">
    <w:name w:val="fontstyle01"/>
    <w:basedOn w:val="DefaultParagraphFont"/>
    <w:rsid w:val="00F1000F"/>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F1000F"/>
    <w:rPr>
      <w:rFonts w:ascii="TimesNewRomanPS-ItalicMT" w:hAnsi="TimesNewRomanPS-ItalicMT" w:hint="default"/>
      <w:b w:val="0"/>
      <w:bCs w:val="0"/>
      <w:i/>
      <w:iCs/>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219C"/>
    <w:pPr>
      <w:ind w:left="720"/>
      <w:contextualSpacing/>
    </w:pPr>
  </w:style>
  <w:style w:type="paragraph" w:styleId="NormalWeb">
    <w:name w:val="Normal (Web)"/>
    <w:basedOn w:val="Normal"/>
    <w:uiPriority w:val="99"/>
    <w:rsid w:val="004C5704"/>
    <w:pPr>
      <w:spacing w:before="100" w:beforeAutospacing="1" w:after="100" w:afterAutospacing="1" w:line="240" w:lineRule="auto"/>
    </w:pPr>
    <w:rPr>
      <w:rFonts w:ascii="Times New Roman" w:eastAsia="Times New Roman" w:hAnsi="Times New Roman" w:cs="Times New Roman"/>
      <w:sz w:val="26"/>
      <w:szCs w:val="26"/>
    </w:rPr>
  </w:style>
  <w:style w:type="paragraph" w:styleId="Header">
    <w:name w:val="header"/>
    <w:basedOn w:val="Normal"/>
    <w:link w:val="HeaderChar"/>
    <w:uiPriority w:val="99"/>
    <w:unhideWhenUsed/>
    <w:rsid w:val="005255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5A3"/>
  </w:style>
  <w:style w:type="paragraph" w:styleId="Footer">
    <w:name w:val="footer"/>
    <w:basedOn w:val="Normal"/>
    <w:link w:val="FooterChar"/>
    <w:uiPriority w:val="99"/>
    <w:unhideWhenUsed/>
    <w:rsid w:val="005255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5A3"/>
  </w:style>
  <w:style w:type="character" w:customStyle="1" w:styleId="fontstyle01">
    <w:name w:val="fontstyle01"/>
    <w:basedOn w:val="DefaultParagraphFont"/>
    <w:rsid w:val="00F1000F"/>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F1000F"/>
    <w:rPr>
      <w:rFonts w:ascii="TimesNewRomanPS-ItalicMT" w:hAnsi="TimesNewRomanPS-ItalicMT"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6255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1F0ABB-02E2-4C41-B5B4-F93C18D41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48</Pages>
  <Words>15970</Words>
  <Characters>91030</Characters>
  <Application>Microsoft Office Word</Application>
  <DocSecurity>0</DocSecurity>
  <Lines>758</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TranThiHue</dc:creator>
  <cp:lastModifiedBy>TranThiHue</cp:lastModifiedBy>
  <cp:revision>5</cp:revision>
  <dcterms:created xsi:type="dcterms:W3CDTF">2026-10-26T02:08:00Z</dcterms:created>
  <dcterms:modified xsi:type="dcterms:W3CDTF">2026-10-26T02:22:00Z</dcterms:modified>
</cp:coreProperties>
</file>