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4" w:type="dxa"/>
        <w:tblCellMar>
          <w:left w:w="10" w:type="dxa"/>
          <w:right w:w="10" w:type="dxa"/>
        </w:tblCellMar>
        <w:tblLook w:val="0000" w:firstRow="0" w:lastRow="0" w:firstColumn="0" w:lastColumn="0" w:noHBand="0" w:noVBand="0"/>
      </w:tblPr>
      <w:tblGrid>
        <w:gridCol w:w="3800"/>
        <w:gridCol w:w="5554"/>
      </w:tblGrid>
      <w:tr w:rsidR="00C760E5" w:rsidRPr="00EB2A1A" w14:paraId="79E0F02A" w14:textId="77777777" w:rsidTr="00B35896">
        <w:tc>
          <w:tcPr>
            <w:tcW w:w="3800" w:type="dxa"/>
          </w:tcPr>
          <w:p w14:paraId="5A68D678" w14:textId="77777777" w:rsidR="00C760E5" w:rsidRPr="00EB2A1A" w:rsidRDefault="00C760E5" w:rsidP="00B35896">
            <w:pPr>
              <w:jc w:val="center"/>
            </w:pPr>
            <w:r w:rsidRPr="00EB2A1A">
              <w:rPr>
                <w:sz w:val="26"/>
                <w:szCs w:val="26"/>
              </w:rPr>
              <w:t>ỦY BAN NHÂN DÂN</w:t>
            </w:r>
          </w:p>
          <w:p w14:paraId="02F8A4D2" w14:textId="77777777" w:rsidR="00C760E5" w:rsidRPr="00EB2A1A" w:rsidRDefault="00C760E5" w:rsidP="00B35896">
            <w:pPr>
              <w:jc w:val="center"/>
            </w:pPr>
            <w:r w:rsidRPr="00EB2A1A">
              <w:rPr>
                <w:sz w:val="26"/>
                <w:szCs w:val="26"/>
              </w:rPr>
              <w:t>THÀNH PHỐ HỒ CHÍ MINH</w:t>
            </w:r>
          </w:p>
          <w:p w14:paraId="17D7BCFF" w14:textId="77777777" w:rsidR="00C760E5" w:rsidRPr="00EB2A1A" w:rsidRDefault="00C760E5" w:rsidP="00B35896">
            <w:pPr>
              <w:jc w:val="center"/>
            </w:pPr>
            <w:r w:rsidRPr="00EB2A1A">
              <w:rPr>
                <w:b/>
                <w:bCs/>
                <w:sz w:val="26"/>
                <w:szCs w:val="26"/>
              </w:rPr>
              <w:t>SỞ AN TOÀN THỰC PHẨM</w:t>
            </w:r>
          </w:p>
          <w:p w14:paraId="4A7A38A9" w14:textId="77777777" w:rsidR="00C760E5" w:rsidRPr="00EB2A1A" w:rsidRDefault="00C760E5" w:rsidP="00B35896">
            <w:pPr>
              <w:jc w:val="center"/>
            </w:pPr>
            <w:r w:rsidRPr="00EB2A1A">
              <w:rPr>
                <w:noProof/>
              </w:rPr>
              <mc:AlternateContent>
                <mc:Choice Requires="wps">
                  <w:drawing>
                    <wp:anchor distT="0" distB="0" distL="114300" distR="114300" simplePos="0" relativeHeight="251659264" behindDoc="0" locked="0" layoutInCell="1" allowOverlap="1" wp14:anchorId="2A937FB0" wp14:editId="77963C8E">
                      <wp:simplePos x="0" y="0"/>
                      <wp:positionH relativeFrom="column">
                        <wp:posOffset>683481</wp:posOffset>
                      </wp:positionH>
                      <wp:positionV relativeFrom="paragraph">
                        <wp:posOffset>31833</wp:posOffset>
                      </wp:positionV>
                      <wp:extent cx="1144988" cy="0"/>
                      <wp:effectExtent l="0" t="0" r="0" b="0"/>
                      <wp:wrapNone/>
                      <wp:docPr id="932395735" name="Straight Connector 1"/>
                      <wp:cNvGraphicFramePr/>
                      <a:graphic xmlns:a="http://schemas.openxmlformats.org/drawingml/2006/main">
                        <a:graphicData uri="http://schemas.microsoft.com/office/word/2010/wordprocessingShape">
                          <wps:wsp>
                            <wps:cNvCnPr/>
                            <wps:spPr>
                              <a:xfrm>
                                <a:off x="0" y="0"/>
                                <a:ext cx="114498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0D9DF4"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3.8pt,2.5pt" to="143.95pt,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S11FhmQEAAIgDAAAOAAAAZHJzL2Uyb0RvYy54bWysU8tu2zAQvBfIPxC8x5KCoEgEyz4kaC5B G7TpBzDU0iLKF5aMJf99l7QtB0lQFEEuFB8zszu7q+V6soZtAaP2ruPNouYMnPS9dpuO/378dn7F WUzC9cJ4Bx3fQeTr1dmX5RhauPCDNz0gIxEX2zF0fEgptFUV5QBWxIUP4OhRebQi0RE3VY9iJHVr qou6/lqNHvuAXkKMdHu7f+Sroq8UyPRDqQiJmY5TbqmsWNanvFarpWg3KMKg5SEN8YEsrNCOgs5S tyIJ9oz6jZTVEn30Ki2kt5VXSksoHshNU79y82sQAYoXKk4Mc5ni58nK79sb94BUhjHENoYHzC4m hTZ/KT82lWLt5mLBlJiky6a5vLy+ovbK41t1IgaM6Q68ZXnTcaNd9iFasb2PiYIR9Aihwyl02aWd gQw27icopvscrLDLVMCNQbYV1M/+T5P7R1oFmSlKGzOT6n+TDthMgzIp/0uc0SWid2kmWu08vhc1 TcdU1R5/dL33mm0/+X5XGlHKQe0uzg6jmefp5bnQTz/Q6i8AAAD//wMAUEsDBBQABgAIAAAAIQDz 6FK72wAAAAcBAAAPAAAAZHJzL2Rvd25yZXYueG1sTI/BTsMwEETvSPyDtUjcqEMk0jaNU1WVEOKC aAp3N3adgL2ObCcNf8/CBY5PM5p9W21nZ9mkQ+w9CrhfZMA0tl71aAS8HR/vVsBikqik9agFfOkI 2/r6qpKl8hc86KlJhtEIxlIK6FIaSs5j22kn48IPGik7++BkIgyGqyAvNO4sz7Os4E72SBc6Oeh9 p9vPZnQC7HOY3s3e7OL4dCiaj9dz/nKchLi9mXcbYEnP6a8MP/qkDjU5nfyIKjJLnC0Lqgp4oJco z1fLNbDTL/O64v/9628AAAD//wMAUEsBAi0AFAAGAAgAAAAhALaDOJL+AAAA4QEAABMAAAAAAAAA AAAAAAAAAAAAAFtDb250ZW50X1R5cGVzXS54bWxQSwECLQAUAAYACAAAACEAOP0h/9YAAACUAQAA CwAAAAAAAAAAAAAAAAAvAQAAX3JlbHMvLnJlbHNQSwECLQAUAAYACAAAACEAEtdRYZkBAACIAwAA DgAAAAAAAAAAAAAAAAAuAgAAZHJzL2Uyb0RvYy54bWxQSwECLQAUAAYACAAAACEA8+hSu9sAAAAH AQAADwAAAAAAAAAAAAAAAADzAwAAZHJzL2Rvd25yZXYueG1sUEsFBgAAAAAEAAQA8wAAAPsEAAAA AA== " strokecolor="black [3200]" strokeweight=".5pt">
                      <v:stroke joinstyle="miter"/>
                    </v:line>
                  </w:pict>
                </mc:Fallback>
              </mc:AlternateContent>
            </w:r>
          </w:p>
        </w:tc>
        <w:tc>
          <w:tcPr>
            <w:tcW w:w="5554" w:type="dxa"/>
          </w:tcPr>
          <w:p w14:paraId="4DDC9AD0" w14:textId="77777777" w:rsidR="00C760E5" w:rsidRPr="00EB2A1A" w:rsidRDefault="00C760E5" w:rsidP="00B35896">
            <w:pPr>
              <w:jc w:val="center"/>
              <w:rPr>
                <w:sz w:val="26"/>
                <w:szCs w:val="26"/>
              </w:rPr>
            </w:pPr>
            <w:r w:rsidRPr="00EB2A1A">
              <w:rPr>
                <w:b/>
                <w:bCs/>
                <w:sz w:val="26"/>
                <w:szCs w:val="26"/>
              </w:rPr>
              <w:t>CỘNG HÒA XÃ HỘI CHỦ NGHĨA VIỆT NAM</w:t>
            </w:r>
          </w:p>
          <w:p w14:paraId="232BFB3A" w14:textId="77777777" w:rsidR="00C760E5" w:rsidRPr="00EB2A1A" w:rsidRDefault="00C760E5" w:rsidP="00B35896">
            <w:pPr>
              <w:jc w:val="center"/>
            </w:pPr>
            <w:r w:rsidRPr="00EB2A1A">
              <w:rPr>
                <w:b/>
                <w:bCs/>
              </w:rPr>
              <w:t>Độc lập - Tự do - Hạnh phúc</w:t>
            </w:r>
          </w:p>
          <w:p w14:paraId="6951957E" w14:textId="77777777" w:rsidR="00C760E5" w:rsidRPr="00EB2A1A" w:rsidRDefault="00C760E5" w:rsidP="00B35896">
            <w:pPr>
              <w:jc w:val="center"/>
            </w:pPr>
            <w:r w:rsidRPr="00EB2A1A">
              <w:rPr>
                <w:noProof/>
              </w:rPr>
              <mc:AlternateContent>
                <mc:Choice Requires="wps">
                  <w:drawing>
                    <wp:anchor distT="0" distB="0" distL="114300" distR="114300" simplePos="0" relativeHeight="251660288" behindDoc="0" locked="0" layoutInCell="1" allowOverlap="1" wp14:anchorId="599E0793" wp14:editId="1E957323">
                      <wp:simplePos x="0" y="0"/>
                      <wp:positionH relativeFrom="column">
                        <wp:posOffset>710261</wp:posOffset>
                      </wp:positionH>
                      <wp:positionV relativeFrom="paragraph">
                        <wp:posOffset>31750</wp:posOffset>
                      </wp:positionV>
                      <wp:extent cx="2083242" cy="7951"/>
                      <wp:effectExtent l="0" t="0" r="31750" b="30480"/>
                      <wp:wrapNone/>
                      <wp:docPr id="1817768541" name="Straight Connector 2"/>
                      <wp:cNvGraphicFramePr/>
                      <a:graphic xmlns:a="http://schemas.openxmlformats.org/drawingml/2006/main">
                        <a:graphicData uri="http://schemas.microsoft.com/office/word/2010/wordprocessingShape">
                          <wps:wsp>
                            <wps:cNvCnPr/>
                            <wps:spPr>
                              <a:xfrm>
                                <a:off x="0" y="0"/>
                                <a:ext cx="2083242" cy="79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8D2062"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5.95pt,2.5pt" to="220pt,3.1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aVB2MnAEAAIsDAAAOAAAAZHJzL2Uyb0RvYy54bWysU8tu2zAQvAfoPxC815LV5iVYziFBeymS IGk/gKGWFlGSS5CsJf99lrQtF20RFEUvKz5mdneGq9XNZA3bQogaXceXi5ozcBJ77TYd//b10/sr zmISrhcGHXR8B5HfrN+drUbfQoMDmh4CoyQutqPv+JCSb6sqygGsiAv04OhSYbAi0TZsqj6IkbJb UzV1fVGNGHofUEKMdHq3v+Trkl8pkOlBqQiJmY5Tb6nEUOJLjtV6JdpNEH7Q8tCG+IcurNCOis6p 7kQS7EfQv6WyWgaMqNJCoq1QKS2haCA1y/oXNc+D8FC0kDnRzzbF/5dW3m9v3WMgG0Yf2+gfQ1Yx qWDzl/pjUzFrN5sFU2KSDpv66kPzseFM0t3l9fkye1mduD7E9BnQsrzouNEuSxGt2H6JaQ89Qoh3 ql5WaWcgg417AsV0T/WWhV0GA25NYFtBT9p/P5YtyExR2piZVL9NOmAzDcqw/C1xRpeK6NJMtNph +FPVNB1bVXv8UfVea5b9gv2uvEWxg168GHqYzjxSP+8L/fQPrV8BAAD//wMAUEsDBBQABgAIAAAA IQC+jLH23AAAAAcBAAAPAAAAZHJzL2Rvd25yZXYueG1sTI/BTsMwEETvSPyDtUjcqJNSIhriVFUl hLggmtK7G7tOwF5HtpOGv2c5wW1HM5p9U21mZ9mkQ+w9CsgXGTCNrVc9GgEfh+e7R2AxSVTSetQC vnWETX19VclS+Qvu9dQkw6gEYykFdCkNJeex7bSTceEHjeSdfXAykQyGqyAvVO4sX2ZZwZ3skT50 ctC7TrdfzegE2NcwHc3ObOP4si+az/fz8u0wCXF7M2+fgCU9p78w/OITOtTEdPIjqsgs6TxfU1TA A00if7XK6DgJKO6B1xX/z1//AAAA//8DAFBLAQItABQABgAIAAAAIQC2gziS/gAAAOEBAAATAAAA AAAAAAAAAAAAAAAAAABbQ29udGVudF9UeXBlc10ueG1sUEsBAi0AFAAGAAgAAAAhADj9If/WAAAA lAEAAAsAAAAAAAAAAAAAAAAALwEAAF9yZWxzLy5yZWxzUEsBAi0AFAAGAAgAAAAhANpUHYycAQAA iwMAAA4AAAAAAAAAAAAAAAAALgIAAGRycy9lMm9Eb2MueG1sUEsBAi0AFAAGAAgAAAAhAL6Msfbc AAAABwEAAA8AAAAAAAAAAAAAAAAA9gMAAGRycy9kb3ducmV2LnhtbFBLBQYAAAAABAAEAPMAAAD/ BAAAAAA= " strokecolor="black [3200]" strokeweight=".5pt">
                      <v:stroke joinstyle="miter"/>
                    </v:line>
                  </w:pict>
                </mc:Fallback>
              </mc:AlternateContent>
            </w:r>
          </w:p>
        </w:tc>
      </w:tr>
      <w:tr w:rsidR="00C760E5" w:rsidRPr="00EB2A1A" w14:paraId="7223D775" w14:textId="77777777" w:rsidTr="00B35896">
        <w:tc>
          <w:tcPr>
            <w:tcW w:w="3800" w:type="dxa"/>
          </w:tcPr>
          <w:p w14:paraId="456A82F4" w14:textId="77777777" w:rsidR="00C760E5" w:rsidRPr="00EB2A1A" w:rsidRDefault="00C760E5" w:rsidP="00B35896">
            <w:pPr>
              <w:spacing w:before="100"/>
              <w:jc w:val="center"/>
              <w:rPr>
                <w:spacing w:val="-8"/>
              </w:rPr>
            </w:pPr>
            <w:r w:rsidRPr="00EB2A1A">
              <w:rPr>
                <w:spacing w:val="-8"/>
                <w:sz w:val="26"/>
                <w:szCs w:val="26"/>
              </w:rPr>
              <w:t>Số:         /SATTP-GSNĐTP&amp;TTTT</w:t>
            </w:r>
          </w:p>
        </w:tc>
        <w:tc>
          <w:tcPr>
            <w:tcW w:w="5554" w:type="dxa"/>
          </w:tcPr>
          <w:p w14:paraId="222EA2AF" w14:textId="77777777" w:rsidR="00C760E5" w:rsidRPr="00EB2A1A" w:rsidRDefault="00C760E5" w:rsidP="00B35896">
            <w:pPr>
              <w:spacing w:before="100"/>
              <w:jc w:val="center"/>
              <w:rPr>
                <w:spacing w:val="-8"/>
              </w:rPr>
            </w:pPr>
            <w:r w:rsidRPr="00EB2A1A">
              <w:rPr>
                <w:i/>
                <w:iCs/>
                <w:spacing w:val="-8"/>
              </w:rPr>
              <w:t>Thành phố Hồ Chí Minh, ngày     tháng     năm 2026</w:t>
            </w:r>
          </w:p>
        </w:tc>
      </w:tr>
    </w:tbl>
    <w:p w14:paraId="640D9312" w14:textId="77777777" w:rsidR="00B55BB6" w:rsidRPr="00EB2A1A" w:rsidRDefault="000054A7">
      <w:pPr>
        <w:spacing w:before="80" w:after="80" w:line="340" w:lineRule="auto"/>
        <w:jc w:val="both"/>
      </w:pPr>
      <w:r w:rsidRPr="00EB2A1A">
        <w:rPr>
          <w:noProof/>
          <w:sz w:val="24"/>
          <w:szCs w:val="24"/>
        </w:rPr>
        <mc:AlternateContent>
          <mc:Choice Requires="wps">
            <w:drawing>
              <wp:anchor distT="0" distB="0" distL="114300" distR="114300" simplePos="0" relativeHeight="251663360" behindDoc="0" locked="0" layoutInCell="1" allowOverlap="1" wp14:anchorId="666ECC4C" wp14:editId="43A05D7F">
                <wp:simplePos x="0" y="0"/>
                <wp:positionH relativeFrom="column">
                  <wp:posOffset>-652007</wp:posOffset>
                </wp:positionH>
                <wp:positionV relativeFrom="paragraph">
                  <wp:posOffset>47073</wp:posOffset>
                </wp:positionV>
                <wp:extent cx="1169035" cy="349250"/>
                <wp:effectExtent l="0" t="0" r="12065" b="12700"/>
                <wp:wrapNone/>
                <wp:docPr id="1088354075" name="Rectangle 5"/>
                <wp:cNvGraphicFramePr/>
                <a:graphic xmlns:a="http://schemas.openxmlformats.org/drawingml/2006/main">
                  <a:graphicData uri="http://schemas.microsoft.com/office/word/2010/wordprocessingShape">
                    <wps:wsp>
                      <wps:cNvSpPr/>
                      <wps:spPr>
                        <a:xfrm>
                          <a:off x="0" y="0"/>
                          <a:ext cx="1169035" cy="349250"/>
                        </a:xfrm>
                        <a:prstGeom prst="rect">
                          <a:avLst/>
                        </a:prstGeom>
                        <a:noFill/>
                        <a:ln w="3175"/>
                      </wps:spPr>
                      <wps:style>
                        <a:lnRef idx="2">
                          <a:schemeClr val="accent1">
                            <a:shade val="15000"/>
                          </a:schemeClr>
                        </a:lnRef>
                        <a:fillRef idx="1">
                          <a:schemeClr val="accent1"/>
                        </a:fillRef>
                        <a:effectRef idx="0">
                          <a:schemeClr val="accent1"/>
                        </a:effectRef>
                        <a:fontRef idx="minor">
                          <a:schemeClr val="lt1"/>
                        </a:fontRef>
                      </wps:style>
                      <wps:txbx>
                        <w:txbxContent>
                          <w:p w14:paraId="2A262C33" w14:textId="77777777" w:rsidR="000054A7" w:rsidRDefault="000054A7" w:rsidP="000054A7">
                            <w:pPr>
                              <w:jc w:val="center"/>
                              <w:rPr>
                                <w:color w:val="000000" w:themeColor="text1"/>
                              </w:rPr>
                            </w:pPr>
                            <w:r>
                              <w:rPr>
                                <w:color w:val="000000" w:themeColor="text1"/>
                              </w:rPr>
                              <w:t>DỰ THẢO</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5315C3" id="Rectangle 5" o:spid="_x0000_s1026" style="position:absolute;left:0;text-align:left;margin-left:-51.35pt;margin-top:3.7pt;width:92.05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2lNlEcwIAADEFAAAOAAAAZHJzL2Uyb0RvYy54bWysVMFu2zAMvQ/YPwi6r7bTpF2DOkXQosOA oi3WDjsrslQbkEWNUmJnXz9KdpyiHXYYdrElkXwknx51edW3hu0U+gZsyYuTnDNlJVSNfSn59+fb T58580HYShiwquR75fnV6uOHy84t1QxqMJVCRiDWLztX8joEt8wyL2vVCn8CTlkyasBWBNriS1ah 6Ai9Ndksz8+yDrByCFJ5T6c3g5GvEr7WSoYHrb0KzJScagvpi+m7id9sdSmWLyhc3cixDPEPVbSi sZR0groRQbAtNu+g2kYieNDhREKbgdaNVKkH6qbI33TzVAunUi9EjncTTf7/wcr73ZN7RKKhc37p aRm76DW28U/1sT6RtZ/IUn1gkg6L4uwiP11wJsl2Or+YLRKb2THaoQ9fFLQsLkqOdBmJI7G784Ey kuvBJSazcNsYky7EWNYRaHG+iBeUHUtLq7A3KgYY+01p1lRUzCwBJ9Woa4NsJ+i+hZTKhmIw1aJS w3GxyPNDqVNEqiYBRmRNhUzYI0BU5HvsoY3RP4aqJLopOP9bYUPwFJEygw1TcNtYwD8BGOpqzDz4 H0gaqIkshX7Tk0tcbqDaPyJDGNTvnbxt6EbuhA+PAknuNBg0wuGBPtoAMS9N4zirAX+9PYt+pD6y cNbR2JTc/9wKVJyZr5Z0eVHM53HO0ma+OJ/RBl9bNq8tdtteA91UQY+Ek2kZ/YM5LDVC+4MmfB2z kklYSbmpwICHzXUYxpneCKnW6+RGs+VEuLNPTkbwSGxU2nP/Q6Ab5RhIyPdwGDGxfKPKwTdGWlhv A+gmSfbI50g5zWXSzviGxMF/vU9ex5du9RsAAP//AwBQSwMEFAAGAAgAAAAhAEUzphbfAAAACAEA AA8AAABkcnMvZG93bnJldi54bWxMj8tOwzAQRfdI/IM1SOxaJyE0Jc2k4lGEuqTpB7ixm0TE4yh2 29CvZ1jBajSaozvnFuvJ9uJsRt85QojnEQhDtdMdNQj76n22BOGDIq16Rwbh23hYl7c3hcq1u9Cn Oe9CIziEfK4Q2hCGXEpft8YqP3eDIb4d3WhV4HVspB7VhcNtL5MoWkirOuIPrRrMa2vqr93JIlzH Tn6EffqwzV7stXrabqq3xw3i/d30vAIRzBT+YPjVZ3Uo2engTqS96BFmcZRkzCJkKQgGljHPA8Ii SUGWhfxfoPwBAAD//wMAUEsBAi0AFAAGAAgAAAAhALaDOJL+AAAA4QEAABMAAAAAAAAAAAAAAAAA AAAAAFtDb250ZW50X1R5cGVzXS54bWxQSwECLQAUAAYACAAAACEAOP0h/9YAAACUAQAACwAAAAAA AAAAAAAAAAAvAQAAX3JlbHMvLnJlbHNQSwECLQAUAAYACAAAACEA9pTZRHMCAAAxBQAADgAAAAAA AAAAAAAAAAAuAgAAZHJzL2Uyb0RvYy54bWxQSwECLQAUAAYACAAAACEARTOmFt8AAAAIAQAADwAA AAAAAAAAAAAAAADNBAAAZHJzL2Rvd25yZXYueG1sUEsFBgAAAAAEAAQA8wAAANkFAAAAAA== " filled="f" strokecolor="#09101d [484]" strokeweight=".25pt">
                <v:textbox>
                  <w:txbxContent>
                    <w:p w14:paraId="4976D360" w14:textId="77777777" w:rsidR="000054A7" w:rsidRDefault="000054A7" w:rsidP="000054A7">
                      <w:pPr>
                        <w:jc w:val="center"/>
                        <w:rPr>
                          <w:color w:val="000000" w:themeColor="text1"/>
                        </w:rPr>
                      </w:pPr>
                      <w:r>
                        <w:rPr>
                          <w:color w:val="000000" w:themeColor="text1"/>
                        </w:rPr>
                        <w:t>DỰ THẢO</w:t>
                      </w:r>
                    </w:p>
                  </w:txbxContent>
                </v:textbox>
              </v:rect>
            </w:pict>
          </mc:Fallback>
        </mc:AlternateContent>
      </w:r>
      <w:r w:rsidRPr="00EB2A1A">
        <w:t xml:space="preserve"> </w:t>
      </w:r>
    </w:p>
    <w:p w14:paraId="77D00535" w14:textId="77777777" w:rsidR="00B55BB6" w:rsidRPr="00EB2A1A" w:rsidRDefault="00000000" w:rsidP="00C760E5">
      <w:pPr>
        <w:jc w:val="center"/>
      </w:pPr>
      <w:r w:rsidRPr="00EB2A1A">
        <w:rPr>
          <w:b/>
          <w:bCs/>
        </w:rPr>
        <w:t>BẢN SO SÁNH, THUYẾT MINH NỘI DUNG DỰ THẢO</w:t>
      </w:r>
    </w:p>
    <w:p w14:paraId="0264C322" w14:textId="77777777" w:rsidR="007D0A52" w:rsidRPr="00EB2A1A" w:rsidRDefault="00000000" w:rsidP="007D0A52">
      <w:pPr>
        <w:jc w:val="center"/>
      </w:pPr>
      <w:r w:rsidRPr="00EB2A1A">
        <w:rPr>
          <w:b/>
          <w:bCs/>
        </w:rPr>
        <w:t>Dự thảo Quyết định của Ủy ban nhân dân Thành phố ban hành Quy định về biện pháp, quy trình giám sát, phản ứng nhanh để phòng ngừa, ngăn chặn và khắc phục sự cố về an toàn thực phẩm trên địa bàn Thành phố Hồ Chí Minh</w:t>
      </w:r>
    </w:p>
    <w:p w14:paraId="6E9EB302" w14:textId="77777777" w:rsidR="007D0A52" w:rsidRPr="00EB2A1A" w:rsidRDefault="007D0A52" w:rsidP="007D0A52">
      <w:pPr>
        <w:jc w:val="center"/>
      </w:pPr>
      <w:r w:rsidRPr="00EB2A1A">
        <w:rPr>
          <w:b/>
          <w:bCs/>
          <w:noProof/>
        </w:rPr>
        <mc:AlternateContent>
          <mc:Choice Requires="wps">
            <w:drawing>
              <wp:anchor distT="0" distB="0" distL="114300" distR="114300" simplePos="0" relativeHeight="251661312" behindDoc="0" locked="0" layoutInCell="1" allowOverlap="1" wp14:anchorId="7A2F9B76" wp14:editId="0F6C0544">
                <wp:simplePos x="0" y="0"/>
                <wp:positionH relativeFrom="column">
                  <wp:posOffset>1909114</wp:posOffset>
                </wp:positionH>
                <wp:positionV relativeFrom="paragraph">
                  <wp:posOffset>15240</wp:posOffset>
                </wp:positionV>
                <wp:extent cx="2186305" cy="0"/>
                <wp:effectExtent l="0" t="0" r="0" b="0"/>
                <wp:wrapNone/>
                <wp:docPr id="1457842956" name="Straight Connector 1"/>
                <wp:cNvGraphicFramePr/>
                <a:graphic xmlns:a="http://schemas.openxmlformats.org/drawingml/2006/main">
                  <a:graphicData uri="http://schemas.microsoft.com/office/word/2010/wordprocessingShape">
                    <wps:wsp>
                      <wps:cNvCnPr/>
                      <wps:spPr>
                        <a:xfrm>
                          <a:off x="0" y="0"/>
                          <a:ext cx="21863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07C6CF"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0.3pt,1.2pt" to="322.45pt,1.2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ogq3UmQEAAIgDAAAOAAAAZHJzL2Uyb0RvYy54bWysU8tu2zAQvAfoPxC8x5IcNAgEyzkkSC9F GrTNBzDU0iLCF5aMJf99l7QtF0lQFEEuFB8zszu7q9X1ZA3bAkbtXcebRc0ZOOl77TYdf/x9d37F WUzC9cJ4Bx3fQeTX6y9nqzG0sPSDNz0gIxEX2zF0fEgptFUV5QBWxIUP4OhRebQi0RE3VY9iJHVr qmVdX1ajxz6glxAj3d7uH/m66CsFMv1QKkJipuOUWyorlvUpr9V6JdoNijBoeUhDfCALK7SjoLPU rUiCvaB+I2W1RB+9SgvpbeWV0hKKB3LT1K/c/BpEgOKFihPDXKb4ebLyfnvjHpDKMIbYxvCA2cWk 0OYv5cemUqzdXCyYEpN0uWyuLi/qr5zJ41t1IgaM6Rt4y/Km40a77EO0Yvs9JgpG0COEDqfQZZd2 BjLYuJ+gmO4pWFPYZSrgxiDbCupn/9zk/pFWQWaK0sbMpPrfpAM206BMyv8SZ3SJ6F2aiVY7j+9F TdMxVbXHH13vvWbbT77flUaUclC7i7PDaOZ5+vtc6KcfaP0HAAD//wMAUEsDBBQABgAIAAAAIQC+ 8IEa2gAAAAcBAAAPAAAAZHJzL2Rvd25yZXYueG1sTI7LTsMwFET3SPyDdZHYUYcQRRDiVFUlhNgg msLejW+dgB+R7aTh77mwocvRjM6cer1Yw2YMcfBOwO0qA4au82pwWsD7/unmHlhM0ilpvEMB3xhh 3Vxe1LJS/uR2OLdJM4K4WEkBfUpjxXnserQyrvyIjrqjD1YmikFzFeSJ4NbwPMtKbuXg6KGXI257 7L7ayQowL2H+0Fu9idPzrmw/3475634W4vpq2TwCS7ik/zH86pM6NOR08JNTkRkBd0SnqYC8AEZ9 WRQPwA5/mTc1P/dvfgAAAP//AwBQSwECLQAUAAYACAAAACEAtoM4kv4AAADhAQAAEwAAAAAAAAAA AAAAAAAAAAAAW0NvbnRlbnRfVHlwZXNdLnhtbFBLAQItABQABgAIAAAAIQA4/SH/1gAAAJQBAAAL AAAAAAAAAAAAAAAAAC8BAABfcmVscy8ucmVsc1BLAQItABQABgAIAAAAIQDogq3UmQEAAIgDAAAO AAAAAAAAAAAAAAAAAC4CAABkcnMvZTJvRG9jLnhtbFBLAQItABQABgAIAAAAIQC+8IEa2gAAAAcB AAAPAAAAAAAAAAAAAAAAAPMDAABkcnMvZG93bnJldi54bWxQSwUGAAAAAAQABADzAAAA+gQAAAAA " strokecolor="black [3200]" strokeweight=".5pt">
                <v:stroke joinstyle="miter"/>
              </v:line>
            </w:pict>
          </mc:Fallback>
        </mc:AlternateContent>
      </w:r>
    </w:p>
    <w:p w14:paraId="594654C1" w14:textId="77777777" w:rsidR="00EB67F0" w:rsidRPr="00EB2A1A" w:rsidRDefault="00EB67F0" w:rsidP="00EB67F0">
      <w:pPr>
        <w:widowControl w:val="0"/>
        <w:spacing w:before="120" w:after="120"/>
        <w:ind w:firstLine="709"/>
        <w:jc w:val="both"/>
        <w:rPr>
          <w:b/>
          <w:bCs/>
        </w:rPr>
      </w:pPr>
      <w:r w:rsidRPr="00EB2A1A">
        <w:rPr>
          <w:b/>
          <w:bCs/>
        </w:rPr>
        <w:t>1. Đối với văn bản sửa đổi, bổ sung, thay thế</w:t>
      </w:r>
    </w:p>
    <w:p w14:paraId="7A2E58C9" w14:textId="77777777" w:rsidR="00EB67F0" w:rsidRPr="00EB2A1A" w:rsidRDefault="00EB67F0" w:rsidP="00EB67F0">
      <w:pPr>
        <w:widowControl w:val="0"/>
        <w:spacing w:before="120" w:after="120"/>
        <w:ind w:firstLine="720"/>
        <w:jc w:val="both"/>
      </w:pPr>
      <w:r w:rsidRPr="00EB2A1A">
        <w:t>(Không áp dụng)</w:t>
      </w:r>
    </w:p>
    <w:p w14:paraId="5F110DB4" w14:textId="77777777" w:rsidR="00EB67F0" w:rsidRPr="00EB2A1A" w:rsidRDefault="00EB67F0" w:rsidP="00EB67F0">
      <w:pPr>
        <w:widowControl w:val="0"/>
        <w:spacing w:before="120" w:after="120"/>
        <w:ind w:firstLine="709"/>
        <w:jc w:val="both"/>
        <w:rPr>
          <w:b/>
          <w:bCs/>
        </w:rPr>
      </w:pPr>
      <w:r w:rsidRPr="00EB2A1A">
        <w:rPr>
          <w:b/>
          <w:bCs/>
        </w:rPr>
        <w:t>2. Đối với văn bản ban hành mới</w:t>
      </w:r>
    </w:p>
    <w:p w14:paraId="2C47A7CE" w14:textId="77777777" w:rsidR="00EB67F0" w:rsidRPr="00EB2A1A" w:rsidRDefault="00EB67F0" w:rsidP="00DD1B18">
      <w:pPr>
        <w:widowControl w:val="0"/>
        <w:jc w:val="both"/>
        <w:rPr>
          <w:b/>
          <w:bCs/>
        </w:rPr>
      </w:pPr>
    </w:p>
    <w:tbl>
      <w:tblPr>
        <w:tblW w:w="93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000"/>
        <w:gridCol w:w="3900"/>
        <w:gridCol w:w="3454"/>
      </w:tblGrid>
      <w:tr w:rsidR="00B55BB6" w:rsidRPr="00EB2A1A" w14:paraId="443F1FA8" w14:textId="77777777" w:rsidTr="00EB67F0">
        <w:trPr>
          <w:tblHeader/>
          <w:jc w:val="center"/>
        </w:trPr>
        <w:tc>
          <w:tcPr>
            <w:tcW w:w="2000" w:type="dxa"/>
            <w:tcMar>
              <w:top w:w="60" w:type="dxa"/>
              <w:left w:w="90" w:type="dxa"/>
              <w:bottom w:w="60" w:type="dxa"/>
              <w:right w:w="90" w:type="dxa"/>
            </w:tcMar>
            <w:vAlign w:val="center"/>
          </w:tcPr>
          <w:p w14:paraId="53FD5583" w14:textId="77777777" w:rsidR="00B55BB6" w:rsidRPr="00EB2A1A" w:rsidRDefault="00000000" w:rsidP="00EB67F0">
            <w:pPr>
              <w:jc w:val="center"/>
            </w:pPr>
            <w:r w:rsidRPr="00EB2A1A">
              <w:rPr>
                <w:b/>
                <w:bCs/>
                <w:sz w:val="22"/>
                <w:szCs w:val="22"/>
              </w:rPr>
              <w:t>QUY ĐỊNH PHÁP LUẬT HIỆN HÀNH LIÊN QUAN</w:t>
            </w:r>
          </w:p>
        </w:tc>
        <w:tc>
          <w:tcPr>
            <w:tcW w:w="3900" w:type="dxa"/>
            <w:tcMar>
              <w:top w:w="60" w:type="dxa"/>
              <w:left w:w="90" w:type="dxa"/>
              <w:bottom w:w="60" w:type="dxa"/>
              <w:right w:w="90" w:type="dxa"/>
            </w:tcMar>
            <w:vAlign w:val="center"/>
          </w:tcPr>
          <w:p w14:paraId="38C66DF6" w14:textId="77777777" w:rsidR="00B55BB6" w:rsidRPr="00EB2A1A" w:rsidRDefault="00000000" w:rsidP="00EB67F0">
            <w:pPr>
              <w:jc w:val="center"/>
            </w:pPr>
            <w:r w:rsidRPr="00EB2A1A">
              <w:rPr>
                <w:b/>
                <w:bCs/>
                <w:sz w:val="22"/>
                <w:szCs w:val="22"/>
              </w:rPr>
              <w:t>DỰ THẢO QUY ĐỊNH</w:t>
            </w:r>
          </w:p>
        </w:tc>
        <w:tc>
          <w:tcPr>
            <w:tcW w:w="3454" w:type="dxa"/>
            <w:tcMar>
              <w:top w:w="60" w:type="dxa"/>
              <w:left w:w="90" w:type="dxa"/>
              <w:bottom w:w="60" w:type="dxa"/>
              <w:right w:w="90" w:type="dxa"/>
            </w:tcMar>
            <w:vAlign w:val="center"/>
          </w:tcPr>
          <w:p w14:paraId="2F755B5F" w14:textId="77777777" w:rsidR="00B55BB6" w:rsidRPr="00EB2A1A" w:rsidRDefault="00000000" w:rsidP="00EB67F0">
            <w:pPr>
              <w:jc w:val="center"/>
            </w:pPr>
            <w:r w:rsidRPr="00EB2A1A">
              <w:rPr>
                <w:b/>
                <w:bCs/>
                <w:sz w:val="22"/>
                <w:szCs w:val="22"/>
              </w:rPr>
              <w:t>THUYẾT MINH</w:t>
            </w:r>
          </w:p>
        </w:tc>
      </w:tr>
      <w:tr w:rsidR="00B55BB6" w:rsidRPr="00EB2A1A" w14:paraId="10691322" w14:textId="77777777" w:rsidTr="00EB67F0">
        <w:trPr>
          <w:jc w:val="center"/>
        </w:trPr>
        <w:tc>
          <w:tcPr>
            <w:tcW w:w="2000" w:type="dxa"/>
            <w:tcMar>
              <w:top w:w="60" w:type="dxa"/>
              <w:left w:w="90" w:type="dxa"/>
              <w:bottom w:w="60" w:type="dxa"/>
              <w:right w:w="90" w:type="dxa"/>
            </w:tcMar>
          </w:tcPr>
          <w:p w14:paraId="44AE4932" w14:textId="77777777" w:rsidR="00B55BB6" w:rsidRPr="00EB2A1A" w:rsidRDefault="00000000" w:rsidP="00EB67F0">
            <w:r w:rsidRPr="00EB2A1A">
              <w:rPr>
                <w:sz w:val="22"/>
                <w:szCs w:val="22"/>
              </w:rPr>
              <w:t>Chương I - QUY ĐỊNH CHUNG</w:t>
            </w:r>
          </w:p>
        </w:tc>
        <w:tc>
          <w:tcPr>
            <w:tcW w:w="3900" w:type="dxa"/>
            <w:tcMar>
              <w:top w:w="60" w:type="dxa"/>
              <w:left w:w="90" w:type="dxa"/>
              <w:bottom w:w="60" w:type="dxa"/>
              <w:right w:w="90" w:type="dxa"/>
            </w:tcMar>
          </w:tcPr>
          <w:p w14:paraId="6D3AE2D8" w14:textId="77777777" w:rsidR="00B55BB6" w:rsidRPr="00EB2A1A" w:rsidRDefault="00B55BB6" w:rsidP="00EB67F0">
            <w:pPr>
              <w:jc w:val="both"/>
            </w:pPr>
          </w:p>
        </w:tc>
        <w:tc>
          <w:tcPr>
            <w:tcW w:w="3454" w:type="dxa"/>
            <w:tcMar>
              <w:top w:w="60" w:type="dxa"/>
              <w:left w:w="90" w:type="dxa"/>
              <w:bottom w:w="60" w:type="dxa"/>
              <w:right w:w="90" w:type="dxa"/>
            </w:tcMar>
          </w:tcPr>
          <w:p w14:paraId="071D76F4" w14:textId="77777777" w:rsidR="00B55BB6" w:rsidRPr="00EB2A1A" w:rsidRDefault="00B55BB6" w:rsidP="00EB67F0">
            <w:pPr>
              <w:jc w:val="both"/>
            </w:pPr>
          </w:p>
        </w:tc>
      </w:tr>
      <w:tr w:rsidR="00B55BB6" w:rsidRPr="00EB2A1A" w14:paraId="2B2F9E49" w14:textId="77777777" w:rsidTr="00EB67F0">
        <w:trPr>
          <w:jc w:val="center"/>
        </w:trPr>
        <w:tc>
          <w:tcPr>
            <w:tcW w:w="2000" w:type="dxa"/>
            <w:tcMar>
              <w:top w:w="60" w:type="dxa"/>
              <w:left w:w="90" w:type="dxa"/>
              <w:bottom w:w="60" w:type="dxa"/>
              <w:right w:w="90" w:type="dxa"/>
            </w:tcMar>
          </w:tcPr>
          <w:p w14:paraId="2A0FC470" w14:textId="77777777" w:rsidR="00B55BB6" w:rsidRPr="00EB2A1A" w:rsidRDefault="00000000" w:rsidP="00EB67F0">
            <w:r w:rsidRPr="00EB2A1A">
              <w:rPr>
                <w:sz w:val="22"/>
                <w:szCs w:val="22"/>
              </w:rPr>
              <w:t>Điểm a khoản 2 Điều 29 Luật Phát triển đô thị số 18/2026/QH16; Luật An toàn thực phẩm số 55/2010/QH12.</w:t>
            </w:r>
          </w:p>
        </w:tc>
        <w:tc>
          <w:tcPr>
            <w:tcW w:w="3900" w:type="dxa"/>
            <w:tcMar>
              <w:top w:w="60" w:type="dxa"/>
              <w:left w:w="90" w:type="dxa"/>
              <w:bottom w:w="60" w:type="dxa"/>
              <w:right w:w="90" w:type="dxa"/>
            </w:tcMar>
          </w:tcPr>
          <w:p w14:paraId="39EFC24C" w14:textId="77777777" w:rsidR="00B55BB6" w:rsidRPr="00EB2A1A" w:rsidRDefault="00000000" w:rsidP="00EB67F0">
            <w:pPr>
              <w:jc w:val="both"/>
            </w:pPr>
            <w:r w:rsidRPr="00EB2A1A">
              <w:rPr>
                <w:sz w:val="22"/>
                <w:szCs w:val="22"/>
              </w:rPr>
              <w:t>Điều 1. Phạm vi điều chỉnh</w:t>
            </w:r>
          </w:p>
          <w:p w14:paraId="3DFDADA2" w14:textId="77777777" w:rsidR="00B55BB6" w:rsidRPr="00EB2A1A" w:rsidRDefault="00000000" w:rsidP="00EB67F0">
            <w:pPr>
              <w:jc w:val="both"/>
            </w:pPr>
            <w:r w:rsidRPr="00EB2A1A">
              <w:rPr>
                <w:sz w:val="22"/>
                <w:szCs w:val="22"/>
              </w:rPr>
              <w:t>Quy định này quy định về nguyên tắc, biện pháp và quy trình giám sát, cảnh báo sớm, tiếp nhận thông tin, phản ứng nhanh, xử lý và khắc phục sự cố về an toàn thực phẩm trên địa bàn Thành phố Hồ Chí Minh.</w:t>
            </w:r>
          </w:p>
        </w:tc>
        <w:tc>
          <w:tcPr>
            <w:tcW w:w="3454" w:type="dxa"/>
            <w:tcMar>
              <w:top w:w="60" w:type="dxa"/>
              <w:left w:w="90" w:type="dxa"/>
              <w:bottom w:w="60" w:type="dxa"/>
              <w:right w:w="90" w:type="dxa"/>
            </w:tcMar>
          </w:tcPr>
          <w:p w14:paraId="47FAF964" w14:textId="77777777" w:rsidR="00B55BB6" w:rsidRPr="00EB2A1A" w:rsidRDefault="00000000" w:rsidP="00EB67F0">
            <w:pPr>
              <w:jc w:val="both"/>
            </w:pPr>
            <w:r w:rsidRPr="00EB2A1A">
              <w:rPr>
                <w:sz w:val="22"/>
                <w:szCs w:val="22"/>
              </w:rPr>
              <w:t>Xác định phạm vi đúng nội dung được Luật Phát triển đô thị giao Ủy ban nhân dân Thành phố: biện pháp, quy trình giám sát, phản ứng nhanh để phòng ngừa, ngăn chặn và khắc phục sự cố về an toàn thực phẩm, được cụ thể hóa thành các nhóm nội dung: nguyên tắc; giám sát, cảnh báo sớm, tiếp nhận thông tin; phản ứng nhanh; xử lý và khắc phục sự cố.</w:t>
            </w:r>
          </w:p>
          <w:p w14:paraId="023E4D7E" w14:textId="77777777" w:rsidR="00B55BB6" w:rsidRPr="00EB2A1A" w:rsidRDefault="00000000" w:rsidP="00EB67F0">
            <w:pPr>
              <w:jc w:val="both"/>
            </w:pPr>
            <w:r w:rsidRPr="00EB2A1A">
              <w:rPr>
                <w:sz w:val="22"/>
                <w:szCs w:val="22"/>
              </w:rPr>
              <w:t>Không phát sinh thủ tục hành chính.</w:t>
            </w:r>
          </w:p>
        </w:tc>
      </w:tr>
      <w:tr w:rsidR="00B55BB6" w:rsidRPr="00EB2A1A" w14:paraId="06C5B2AF" w14:textId="77777777" w:rsidTr="00EB67F0">
        <w:trPr>
          <w:jc w:val="center"/>
        </w:trPr>
        <w:tc>
          <w:tcPr>
            <w:tcW w:w="2000" w:type="dxa"/>
            <w:tcMar>
              <w:top w:w="60" w:type="dxa"/>
              <w:left w:w="90" w:type="dxa"/>
              <w:bottom w:w="60" w:type="dxa"/>
              <w:right w:w="90" w:type="dxa"/>
            </w:tcMar>
          </w:tcPr>
          <w:p w14:paraId="5CD8233F" w14:textId="77777777" w:rsidR="00B55BB6" w:rsidRPr="00EB2A1A" w:rsidRDefault="00000000" w:rsidP="00EB67F0">
            <w:r w:rsidRPr="00EB2A1A">
              <w:rPr>
                <w:sz w:val="22"/>
                <w:szCs w:val="22"/>
              </w:rPr>
              <w:t>Luật Phát triển đô thị số 18/2026/QH16; Luật An toàn thực phẩm số 55/2010/QH12.</w:t>
            </w:r>
          </w:p>
        </w:tc>
        <w:tc>
          <w:tcPr>
            <w:tcW w:w="3900" w:type="dxa"/>
            <w:tcMar>
              <w:top w:w="60" w:type="dxa"/>
              <w:left w:w="90" w:type="dxa"/>
              <w:bottom w:w="60" w:type="dxa"/>
              <w:right w:w="90" w:type="dxa"/>
            </w:tcMar>
          </w:tcPr>
          <w:p w14:paraId="6ACD18BA" w14:textId="77777777" w:rsidR="00B55BB6" w:rsidRPr="00EB2A1A" w:rsidRDefault="00000000" w:rsidP="00EB67F0">
            <w:pPr>
              <w:jc w:val="both"/>
            </w:pPr>
            <w:r w:rsidRPr="00EB2A1A">
              <w:rPr>
                <w:sz w:val="22"/>
                <w:szCs w:val="22"/>
              </w:rPr>
              <w:t>Điều 2. Đối tượng áp dụng</w:t>
            </w:r>
          </w:p>
          <w:p w14:paraId="593A868A" w14:textId="77777777" w:rsidR="00B55BB6" w:rsidRPr="00EB2A1A" w:rsidRDefault="00000000" w:rsidP="00EB67F0">
            <w:pPr>
              <w:jc w:val="both"/>
            </w:pPr>
            <w:r w:rsidRPr="00EB2A1A">
              <w:rPr>
                <w:sz w:val="22"/>
                <w:szCs w:val="22"/>
              </w:rPr>
              <w:t>1. Sở An toàn thực phẩm; các sở, ban, ngành thuộc Thành phố; Ủy ban nhân dân phường, xã, đặc khu (sau đây gọi chung là Ủy ban nhân dân cấp xã).</w:t>
            </w:r>
          </w:p>
          <w:p w14:paraId="3548366C" w14:textId="77777777" w:rsidR="00B55BB6" w:rsidRPr="00EB2A1A" w:rsidRDefault="00000000" w:rsidP="00EB67F0">
            <w:pPr>
              <w:jc w:val="both"/>
            </w:pPr>
            <w:r w:rsidRPr="00EB2A1A">
              <w:rPr>
                <w:sz w:val="22"/>
                <w:szCs w:val="22"/>
              </w:rPr>
              <w:t>2. Cơ sở y tế, cơ sở kiểm nghiệm thực phẩm, cơ sở giáo dục; tổ chức, cá nhân sản xuất, chế biến, kinh doanh thực phẩm; cơ sở kinh doanh dịch vụ ăn uống.</w:t>
            </w:r>
          </w:p>
          <w:p w14:paraId="2E5CA25B" w14:textId="77777777" w:rsidR="00B55BB6" w:rsidRPr="00EB2A1A" w:rsidRDefault="00000000" w:rsidP="00EB67F0">
            <w:pPr>
              <w:jc w:val="both"/>
            </w:pPr>
            <w:r w:rsidRPr="00EB2A1A">
              <w:rPr>
                <w:sz w:val="22"/>
                <w:szCs w:val="22"/>
              </w:rPr>
              <w:t>3. Các cơ quan, tổ chức, cá nhân khác có liên quan đến hoạt động giám sát, cảnh báo sớm, tiếp nhận thông tin, phòng ngừa, phản ứng nhanh, điều tra, xử lý và khắc phục sự cố về an toàn thực phẩm trên địa bàn Thành phố Hồ Chí Minh.</w:t>
            </w:r>
          </w:p>
        </w:tc>
        <w:tc>
          <w:tcPr>
            <w:tcW w:w="3454" w:type="dxa"/>
            <w:tcMar>
              <w:top w:w="60" w:type="dxa"/>
              <w:left w:w="90" w:type="dxa"/>
              <w:bottom w:w="60" w:type="dxa"/>
              <w:right w:w="90" w:type="dxa"/>
            </w:tcMar>
          </w:tcPr>
          <w:p w14:paraId="32CD3DB9" w14:textId="77777777" w:rsidR="00B55BB6" w:rsidRPr="00EB2A1A" w:rsidRDefault="00000000" w:rsidP="00EB67F0">
            <w:pPr>
              <w:jc w:val="both"/>
            </w:pPr>
            <w:r w:rsidRPr="00EB2A1A">
              <w:rPr>
                <w:sz w:val="22"/>
                <w:szCs w:val="22"/>
              </w:rPr>
              <w:t>Đối tượng áp dụng gồm ba nhóm: (1) Sở An toàn thực phẩm, các sở, ban, ngành thuộc Thành phố, Ủy ban nhân dân cấp xã; (2) cơ sở y tế, cơ sở kiểm nghiệm thực phẩm, cơ sở giáo dục, tổ chức, cá nhân sản xuất, chế biến, kinh doanh thực phẩm, cơ sở kinh doanh dịch vụ ăn uống; (3) các cơ quan, tổ chức, cá nhân khác có liên quan đến hoạt động giám sát, cảnh báo sớm, tiếp nhận thông tin, phòng ngừa, phản ứng nhanh, điều tra, xử lý và khắc phục sự cố.</w:t>
            </w:r>
          </w:p>
        </w:tc>
      </w:tr>
      <w:tr w:rsidR="00B55BB6" w:rsidRPr="00EB2A1A" w14:paraId="2B836F1C" w14:textId="77777777" w:rsidTr="00EB67F0">
        <w:trPr>
          <w:jc w:val="center"/>
        </w:trPr>
        <w:tc>
          <w:tcPr>
            <w:tcW w:w="2000" w:type="dxa"/>
            <w:tcMar>
              <w:top w:w="60" w:type="dxa"/>
              <w:left w:w="90" w:type="dxa"/>
              <w:bottom w:w="60" w:type="dxa"/>
              <w:right w:w="90" w:type="dxa"/>
            </w:tcMar>
          </w:tcPr>
          <w:p w14:paraId="69649A32" w14:textId="77777777" w:rsidR="00B55BB6" w:rsidRPr="00EB2A1A" w:rsidRDefault="00000000" w:rsidP="00EB67F0">
            <w:r w:rsidRPr="00EB2A1A">
              <w:rPr>
                <w:sz w:val="22"/>
                <w:szCs w:val="22"/>
              </w:rPr>
              <w:lastRenderedPageBreak/>
              <w:t>Khoản 17 Điều 2 Luật An toàn thực phẩm số 55/2010/QH12 (khái niệm sự cố). Khái niệm phản ứng nhanh, cảnh báo sớm, Cơ sở dữ liệu về an toàn thực phẩm: chưa có quy định.</w:t>
            </w:r>
          </w:p>
        </w:tc>
        <w:tc>
          <w:tcPr>
            <w:tcW w:w="3900" w:type="dxa"/>
            <w:tcMar>
              <w:top w:w="60" w:type="dxa"/>
              <w:left w:w="90" w:type="dxa"/>
              <w:bottom w:w="60" w:type="dxa"/>
              <w:right w:w="90" w:type="dxa"/>
            </w:tcMar>
          </w:tcPr>
          <w:p w14:paraId="537C59F6" w14:textId="77777777" w:rsidR="00B55BB6" w:rsidRPr="00EB2A1A" w:rsidRDefault="00000000" w:rsidP="00EB67F0">
            <w:pPr>
              <w:jc w:val="both"/>
            </w:pPr>
            <w:r w:rsidRPr="00EB2A1A">
              <w:rPr>
                <w:sz w:val="22"/>
                <w:szCs w:val="22"/>
              </w:rPr>
              <w:t>Điều 3. Giải thích từ ngữ</w:t>
            </w:r>
          </w:p>
          <w:p w14:paraId="64941E7D" w14:textId="77777777" w:rsidR="00B55BB6" w:rsidRPr="00EB2A1A" w:rsidRDefault="00000000" w:rsidP="00EB67F0">
            <w:pPr>
              <w:jc w:val="both"/>
            </w:pPr>
            <w:r w:rsidRPr="00EB2A1A">
              <w:rPr>
                <w:sz w:val="22"/>
                <w:szCs w:val="22"/>
              </w:rPr>
              <w:t>Trong Quy định này, các từ ngữ dưới đây được hiểu như sau:</w:t>
            </w:r>
          </w:p>
          <w:p w14:paraId="21627F5F" w14:textId="77777777" w:rsidR="00B55BB6" w:rsidRPr="00EB2A1A" w:rsidRDefault="00000000" w:rsidP="00EB67F0">
            <w:pPr>
              <w:jc w:val="both"/>
            </w:pPr>
            <w:r w:rsidRPr="00EB2A1A">
              <w:rPr>
                <w:sz w:val="22"/>
                <w:szCs w:val="22"/>
              </w:rPr>
              <w:t>1. Sự cố về an toàn thực phẩm là tình huống xảy ra do ngộ độc thực phẩm, bệnh truyền qua thực phẩm hoặc các tình huống khác phát sinh từ thực phẩm gây hại trực tiếp đến sức khỏe, tính mạng con người, theo quy định tại khoản 17 Điều 2 Luật An toàn thực phẩm số 55/2010/QH12 ngày 17 tháng 6 năm 2010 (sau đây gọi là Luật An toàn thực phẩm)</w:t>
            </w:r>
          </w:p>
          <w:p w14:paraId="5ABD30CF" w14:textId="77777777" w:rsidR="00B55BB6" w:rsidRPr="00EB2A1A" w:rsidRDefault="00000000" w:rsidP="00EB67F0">
            <w:pPr>
              <w:jc w:val="both"/>
            </w:pPr>
            <w:r w:rsidRPr="00EB2A1A">
              <w:rPr>
                <w:sz w:val="22"/>
                <w:szCs w:val="22"/>
              </w:rPr>
              <w:t>2. Phản ứng nhanh là việc tổ chức, triển khai kịp thời các hoạt động tiếp nhận, đánh giá thông tin ban đầu, xác minh, phối hợp điều tra và áp dụng các biện pháp cần thiết để ngăn chặn, hạn chế tác động của sự cố về an toàn thực phẩm theo thẩm quyền và quy định của pháp luật.</w:t>
            </w:r>
          </w:p>
          <w:p w14:paraId="2706521D" w14:textId="77777777" w:rsidR="00B55BB6" w:rsidRPr="00EB2A1A" w:rsidRDefault="00000000" w:rsidP="00EB67F0">
            <w:pPr>
              <w:jc w:val="both"/>
            </w:pPr>
            <w:r w:rsidRPr="00EB2A1A">
              <w:rPr>
                <w:sz w:val="22"/>
                <w:szCs w:val="22"/>
              </w:rPr>
              <w:t>3. Cơ sở dữ liệu về an toàn thực phẩm (sau đây gọi là Cơ sở dữ liệu) là tập hợp dữ liệu về an toàn thực phẩm của Thành phố được tổ chức để phục vụ việc cập nhật, quản lý, truy cập, khai thác và chia sẻ thông tin bằng phương tiện điện tử, phục vụ công tác quản lý nhà nước, giám sát, cảnh báo sớm, phối hợp điều tra và xử lý sự cố về an toàn thực phẩm.</w:t>
            </w:r>
          </w:p>
          <w:p w14:paraId="3888DF01" w14:textId="77777777" w:rsidR="00B55BB6" w:rsidRPr="00EB2A1A" w:rsidRDefault="00000000" w:rsidP="00EB67F0">
            <w:pPr>
              <w:jc w:val="both"/>
            </w:pPr>
            <w:r w:rsidRPr="00EB2A1A">
              <w:rPr>
                <w:sz w:val="22"/>
                <w:szCs w:val="22"/>
              </w:rPr>
              <w:t>4. Cảnh báo sớm về an toàn thực phẩm là hoạt động nhận biết, đánh giá và kịp thời truyền tải thông tin về nguy cơ hoặc dấu hiệu xảy ra sự cố về an toàn thực phẩm nhằm chủ động triển khai các biện pháp phòng ngừa, ngăn chặn và giảm thiểu nguy cơ ảnh hưởng đến sức khỏe, tính mạng con người.</w:t>
            </w:r>
          </w:p>
        </w:tc>
        <w:tc>
          <w:tcPr>
            <w:tcW w:w="3454" w:type="dxa"/>
            <w:tcMar>
              <w:top w:w="60" w:type="dxa"/>
              <w:left w:w="90" w:type="dxa"/>
              <w:bottom w:w="60" w:type="dxa"/>
              <w:right w:w="90" w:type="dxa"/>
            </w:tcMar>
          </w:tcPr>
          <w:p w14:paraId="75DFF33D" w14:textId="77777777" w:rsidR="00B55BB6" w:rsidRPr="00EB2A1A" w:rsidRDefault="00000000" w:rsidP="00EB67F0">
            <w:pPr>
              <w:jc w:val="both"/>
            </w:pPr>
            <w:r w:rsidRPr="00EB2A1A">
              <w:rPr>
                <w:sz w:val="22"/>
                <w:szCs w:val="22"/>
              </w:rPr>
              <w:t>Khoản 1 dẫn chiếu khoản 17 Điều 2 Luật An toàn thực phẩm, nêu rõ nội hàm sự cố (ngộ độc thực phẩm, bệnh truyền qua thực phẩm hoặc tình huống khác phát sinh từ thực phẩm gây hại trực tiếp đến sức khỏe, tính mạng con người), bảo đảm thống nhất khái niệm. Khoản 2, 3, 4 giải thích các khái niệm phản ứng nhanh (tiếp nhận, đánh giá thông tin ban đầu, xác minh, phối hợp điều tra và áp dụng biện pháp cần thiết theo thẩm quyền), Cơ sở dữ liệu, cảnh báo sớm; chỉ dùng trong Quy định để thống nhất cách hiểu và áp dụng.</w:t>
            </w:r>
          </w:p>
        </w:tc>
      </w:tr>
      <w:tr w:rsidR="00B55BB6" w:rsidRPr="00EB2A1A" w14:paraId="58722818" w14:textId="77777777" w:rsidTr="00EB67F0">
        <w:trPr>
          <w:jc w:val="center"/>
        </w:trPr>
        <w:tc>
          <w:tcPr>
            <w:tcW w:w="2000" w:type="dxa"/>
            <w:tcMar>
              <w:top w:w="60" w:type="dxa"/>
              <w:left w:w="90" w:type="dxa"/>
              <w:bottom w:w="60" w:type="dxa"/>
              <w:right w:w="90" w:type="dxa"/>
            </w:tcMar>
          </w:tcPr>
          <w:p w14:paraId="6C4A5A10" w14:textId="77777777" w:rsidR="00B55BB6" w:rsidRPr="00EB2A1A" w:rsidRDefault="00000000" w:rsidP="00EB67F0">
            <w:r w:rsidRPr="00EB2A1A">
              <w:rPr>
                <w:sz w:val="22"/>
                <w:szCs w:val="22"/>
              </w:rPr>
              <w:t>Điều 3 Luật Phát triển đô thị số 18/2026/QH16 (nguyên tắc xây dựng, ban hành văn bản thi hành Luật).</w:t>
            </w:r>
          </w:p>
        </w:tc>
        <w:tc>
          <w:tcPr>
            <w:tcW w:w="3900" w:type="dxa"/>
            <w:tcMar>
              <w:top w:w="60" w:type="dxa"/>
              <w:left w:w="90" w:type="dxa"/>
              <w:bottom w:w="60" w:type="dxa"/>
              <w:right w:w="90" w:type="dxa"/>
            </w:tcMar>
          </w:tcPr>
          <w:p w14:paraId="7B6E104B" w14:textId="77777777" w:rsidR="00B55BB6" w:rsidRPr="00EB2A1A" w:rsidRDefault="00000000" w:rsidP="00EB67F0">
            <w:pPr>
              <w:jc w:val="both"/>
            </w:pPr>
            <w:r w:rsidRPr="00EB2A1A">
              <w:rPr>
                <w:sz w:val="22"/>
                <w:szCs w:val="22"/>
              </w:rPr>
              <w:t>Điều 4. Nguyên tắc</w:t>
            </w:r>
          </w:p>
          <w:p w14:paraId="48741072" w14:textId="77777777" w:rsidR="00B55BB6" w:rsidRPr="00EB2A1A" w:rsidRDefault="00000000" w:rsidP="00EB67F0">
            <w:pPr>
              <w:jc w:val="both"/>
            </w:pPr>
            <w:r w:rsidRPr="00EB2A1A">
              <w:rPr>
                <w:sz w:val="22"/>
                <w:szCs w:val="22"/>
              </w:rPr>
              <w:t>1. Bảo đảm phân công rõ trách nhiệm, đúng chức năng, nhiệm vụ và thẩm quyền giữa các sở, ban, ngành, Ủy ban nhân dân cấp xã và các cơ quan, tổ chức có liên quan; bảo đảm sự chỉ đạo thống nhất, phối hợp kịp thời, liên thông không chồng chéo, không bỏ sót nhiệm vụ trong quá trình giám sát, phòng ngừa, phản ứng nhanh, xử lý và khắc phục sự cố về an toàn thực phẩm.</w:t>
            </w:r>
          </w:p>
          <w:p w14:paraId="27A7C15A" w14:textId="77777777" w:rsidR="00B55BB6" w:rsidRPr="00EB2A1A" w:rsidRDefault="00000000" w:rsidP="00EB67F0">
            <w:pPr>
              <w:jc w:val="both"/>
            </w:pPr>
            <w:r w:rsidRPr="00EB2A1A">
              <w:rPr>
                <w:sz w:val="22"/>
                <w:szCs w:val="22"/>
              </w:rPr>
              <w:t xml:space="preserve">2. Bảo đảm thông tin về sự cố an toàn thực phẩm được tiếp nhận, kiểm tra, xác minh, quản lý và chia sẻ kịp thời, chính xác theo thẩm quyền; việc công bố, cung cấp thông tin phải bảo đảm tính khách quan, minh </w:t>
            </w:r>
            <w:r w:rsidRPr="00EB2A1A">
              <w:rPr>
                <w:sz w:val="22"/>
                <w:szCs w:val="22"/>
              </w:rPr>
              <w:lastRenderedPageBreak/>
              <w:t>bạch, phù hợp với mức độ xác minh và yêu cầu xử lý, không gây hoang mang trong Nhân dân, đồng thời đáp ứng yêu cầu bảo vệ sức khỏe cộng đồng và bảo mật thông tin theo quy định của pháp luật.</w:t>
            </w:r>
          </w:p>
          <w:p w14:paraId="69B16EA9" w14:textId="77777777" w:rsidR="00B55BB6" w:rsidRPr="00EB2A1A" w:rsidRDefault="00000000" w:rsidP="00EB67F0">
            <w:pPr>
              <w:jc w:val="both"/>
            </w:pPr>
            <w:r w:rsidRPr="00EB2A1A">
              <w:rPr>
                <w:sz w:val="22"/>
                <w:szCs w:val="22"/>
              </w:rPr>
              <w:t>3. Chủ động, kịp thời triển khai các biện pháp cần thiết để ngăn chặn, hạn chế và khắc phục hậu quả của sự cố về an toàn thực phẩm; ưu tiên bảo vệ sức khỏe, tính mạng của người bị ảnh hưởng và cộng đồng; bảo đảm việc áp dụng các biện pháp đúng thẩm quyền, trình tự và quy định của pháp luật.</w:t>
            </w:r>
          </w:p>
          <w:p w14:paraId="56EF48D9" w14:textId="77777777" w:rsidR="00B55BB6" w:rsidRPr="00EB2A1A" w:rsidRDefault="00000000" w:rsidP="00EB67F0">
            <w:pPr>
              <w:jc w:val="both"/>
            </w:pPr>
            <w:r w:rsidRPr="00EB2A1A">
              <w:rPr>
                <w:sz w:val="22"/>
                <w:szCs w:val="22"/>
              </w:rPr>
              <w:t>4. Đẩy mạnh ứng dụng công nghệ thông tin, chuyển đổi số trong tiếp nhận, quản lý, chia sẻ thông tin, giám sát, cảnh báo sớm, điều phối xử lý và quản lý hồ sơ sự cố về an toàn thực phẩm; từng bước xây dựng, hoàn thiện Cơ sở dữ liệu phù hợp với yêu cầu quản lý, điều kiện hạ tầng kỹ thuật và nguồn lực của Thành phố</w:t>
            </w:r>
          </w:p>
        </w:tc>
        <w:tc>
          <w:tcPr>
            <w:tcW w:w="3454" w:type="dxa"/>
            <w:tcMar>
              <w:top w:w="60" w:type="dxa"/>
              <w:left w:w="90" w:type="dxa"/>
              <w:bottom w:w="60" w:type="dxa"/>
              <w:right w:w="90" w:type="dxa"/>
            </w:tcMar>
          </w:tcPr>
          <w:p w14:paraId="34CA858C" w14:textId="77777777" w:rsidR="00B55BB6" w:rsidRPr="00EB2A1A" w:rsidRDefault="00000000" w:rsidP="00EB67F0">
            <w:pPr>
              <w:jc w:val="both"/>
            </w:pPr>
            <w:r w:rsidRPr="00EB2A1A">
              <w:rPr>
                <w:sz w:val="22"/>
                <w:szCs w:val="22"/>
              </w:rPr>
              <w:lastRenderedPageBreak/>
              <w:t>Bảo đảm phân công rõ trách nhiệm, đúng chức năng, thẩm quyền, không chồng chéo, không bỏ sót nhiệm vụ; thông tin sự cố được tiếp nhận, xác minh, chia sẻ kịp thời, chính xác, công bố khách quan, minh bạch, không gây hoang mang, bảo mật thông tin theo quy định; chủ động, kịp thời ngăn chặn, hạn chế, khắc phục hậu quả, ưu tiên bảo vệ sức khỏe, tính mạng, đúng thẩm quyền, trình tự; từng bước ứng dụng chuyển đổi số, xây dựng Cơ sở dữ liệu phù hợp yêu cầu quản lý, hạ tầng kỹ thuật và nguồn lực của Thành phố.</w:t>
            </w:r>
          </w:p>
        </w:tc>
      </w:tr>
      <w:tr w:rsidR="00B55BB6" w:rsidRPr="00EB2A1A" w14:paraId="48327930" w14:textId="77777777" w:rsidTr="00EB67F0">
        <w:trPr>
          <w:jc w:val="center"/>
        </w:trPr>
        <w:tc>
          <w:tcPr>
            <w:tcW w:w="2000" w:type="dxa"/>
            <w:tcMar>
              <w:top w:w="60" w:type="dxa"/>
              <w:left w:w="90" w:type="dxa"/>
              <w:bottom w:w="60" w:type="dxa"/>
              <w:right w:w="90" w:type="dxa"/>
            </w:tcMar>
          </w:tcPr>
          <w:p w14:paraId="2E791190" w14:textId="77777777" w:rsidR="00B55BB6" w:rsidRPr="00EB2A1A" w:rsidRDefault="00000000" w:rsidP="00EB67F0">
            <w:r w:rsidRPr="00EB2A1A">
              <w:rPr>
                <w:sz w:val="22"/>
                <w:szCs w:val="22"/>
              </w:rPr>
              <w:t>Khoản 1 Điều 29 Luật Phát triển đô thị số 18/2026/QH16 (Hội đồng nhân dân quy định về cơ sở dữ liệu); pháp luật về dữ liệu, bảo vệ dữ liệu cá nhân, an toàn thông tin. Cơ sở dữ liệu về an toàn thực phẩm của Thành phố chưa hình thành.</w:t>
            </w:r>
          </w:p>
        </w:tc>
        <w:tc>
          <w:tcPr>
            <w:tcW w:w="3900" w:type="dxa"/>
            <w:tcMar>
              <w:top w:w="60" w:type="dxa"/>
              <w:left w:w="90" w:type="dxa"/>
              <w:bottom w:w="60" w:type="dxa"/>
              <w:right w:w="90" w:type="dxa"/>
            </w:tcMar>
          </w:tcPr>
          <w:p w14:paraId="75A389EA" w14:textId="77777777" w:rsidR="00B55BB6" w:rsidRPr="00EB2A1A" w:rsidRDefault="00000000" w:rsidP="00EB67F0">
            <w:pPr>
              <w:jc w:val="both"/>
            </w:pPr>
            <w:r w:rsidRPr="00EB2A1A">
              <w:rPr>
                <w:sz w:val="22"/>
                <w:szCs w:val="22"/>
              </w:rPr>
              <w:t>Điều 5. Chia sẻ dữ liệu về an toàn thực phẩm</w:t>
            </w:r>
          </w:p>
          <w:p w14:paraId="1DEED696" w14:textId="77777777" w:rsidR="00B55BB6" w:rsidRPr="00EB2A1A" w:rsidRDefault="00000000" w:rsidP="00EB67F0">
            <w:pPr>
              <w:jc w:val="both"/>
            </w:pPr>
            <w:r w:rsidRPr="00EB2A1A">
              <w:rPr>
                <w:sz w:val="22"/>
                <w:szCs w:val="22"/>
              </w:rPr>
              <w:t>1. Các sở, ban, ngành, Ủy ban nhân dân cấp xã và các cơ quan, đơn vị liên quan có trách nhiệm chia sẻ, cập nhật thông tin, dữ liệu phục vụ công tác giám sát, cảnh báo sớm, điều tra và xử lý sự cố về an toàn thực phẩm theo chức năng, nhiệm vụ được giao.</w:t>
            </w:r>
          </w:p>
          <w:p w14:paraId="6EAB06A4" w14:textId="77777777" w:rsidR="00B55BB6" w:rsidRPr="00EB2A1A" w:rsidRDefault="00000000" w:rsidP="00EB67F0">
            <w:pPr>
              <w:jc w:val="both"/>
            </w:pPr>
            <w:r w:rsidRPr="00EB2A1A">
              <w:rPr>
                <w:sz w:val="22"/>
                <w:szCs w:val="22"/>
              </w:rPr>
              <w:t>2. Việc chia sẻ, khai thác và sử dụng dữ liệu phải bảo đảm kịp thời, đầy đủ, chính xác, đúng mục đích; tuân thủ quy định của pháp luật về bảo vệ bí mật nhà nước, bí mật kinh doanh, dữ liệu cá nhân và an toàn thông tin.</w:t>
            </w:r>
          </w:p>
          <w:p w14:paraId="322AACBA" w14:textId="77777777" w:rsidR="00B55BB6" w:rsidRPr="00EB2A1A" w:rsidRDefault="00000000" w:rsidP="00EB67F0">
            <w:pPr>
              <w:jc w:val="both"/>
            </w:pPr>
            <w:r w:rsidRPr="00EB2A1A">
              <w:rPr>
                <w:sz w:val="22"/>
                <w:szCs w:val="22"/>
              </w:rPr>
              <w:t>3. Cơ sở dữ liệu được sử dụng để tiếp nhận, cập nhật, lưu trữ, chia sẻ thông tin; quản lý hồ sơ vụ việc; phục vụ thống kê, phân tích, truy xuất nguồn gốc, đánh giá nguy cơ và hỗ trợ công tác quản lý nhà nước về an toàn thực phẩm.</w:t>
            </w:r>
          </w:p>
          <w:p w14:paraId="2A312BD2" w14:textId="77777777" w:rsidR="00B55BB6" w:rsidRPr="00EB2A1A" w:rsidRDefault="00000000" w:rsidP="00EB67F0">
            <w:pPr>
              <w:jc w:val="both"/>
            </w:pPr>
            <w:r w:rsidRPr="00EB2A1A">
              <w:rPr>
                <w:sz w:val="22"/>
                <w:szCs w:val="22"/>
              </w:rPr>
              <w:t>4. Trong thời gian Cơ sở dữ liệu chưa được hoàn thiện, việc thu thập, lưu trữ, tổng hợp và chia sẻ thông tin được thực hiện bằng các phương tiện hiện có nhằm bảo đảm dữ liệu có thể chuyển đổi, tích hợp vào Cơ sở dữ liệu sau này.</w:t>
            </w:r>
          </w:p>
          <w:p w14:paraId="3B6ADF5F" w14:textId="77777777" w:rsidR="00B55BB6" w:rsidRPr="00EB2A1A" w:rsidRDefault="00000000" w:rsidP="00EB67F0">
            <w:pPr>
              <w:jc w:val="both"/>
            </w:pPr>
            <w:r w:rsidRPr="00EB2A1A">
              <w:rPr>
                <w:sz w:val="22"/>
                <w:szCs w:val="22"/>
              </w:rPr>
              <w:t xml:space="preserve">5. Sở An toàn thực phẩm là đầu mối xây dựng, quản lý và vận hành Cơ sở dữ liệu về lĩnh vực an toàn thực phẩm phục vụ công tác giám sát, cảnh báo sớm, điều phối </w:t>
            </w:r>
            <w:r w:rsidRPr="00EB2A1A">
              <w:rPr>
                <w:sz w:val="22"/>
                <w:szCs w:val="22"/>
              </w:rPr>
              <w:lastRenderedPageBreak/>
              <w:t>xử lý và quản lý hồ sơ sự cố về an toàn thực phẩm trên địa bàn Thành phố.</w:t>
            </w:r>
          </w:p>
        </w:tc>
        <w:tc>
          <w:tcPr>
            <w:tcW w:w="3454" w:type="dxa"/>
            <w:tcMar>
              <w:top w:w="60" w:type="dxa"/>
              <w:left w:w="90" w:type="dxa"/>
              <w:bottom w:w="60" w:type="dxa"/>
              <w:right w:w="90" w:type="dxa"/>
            </w:tcMar>
          </w:tcPr>
          <w:p w14:paraId="0E080F50" w14:textId="77777777" w:rsidR="00B55BB6" w:rsidRPr="00EB2A1A" w:rsidRDefault="00000000" w:rsidP="00EB67F0">
            <w:pPr>
              <w:jc w:val="both"/>
            </w:pPr>
            <w:r w:rsidRPr="00EB2A1A">
              <w:rPr>
                <w:sz w:val="22"/>
                <w:szCs w:val="22"/>
              </w:rPr>
              <w:lastRenderedPageBreak/>
              <w:t>Quy định nguyên tắc chia sẻ, cập nhật dữ liệu giữa các cơ quan; bảo đảm tuân thủ pháp luật về bí mật nhà nước, bí mật kinh doanh, dữ liệu cá nhân. Khi Cơ sở dữ liệu chưa hoàn thiện, thu thập, lưu trữ bằng phương tiện hiện có để chuyển đổi, tích hợp về sau; Sở An toàn thực phẩm là đầu mối. Việc quy định Cơ sở dữ liệu thuộc thẩm quyền Hội đồng nhân dân (dự kiến trình Quý 1/2027) nên Quy định chỉ nêu nguyên tắc và định hướng.</w:t>
            </w:r>
          </w:p>
          <w:p w14:paraId="664034B2" w14:textId="77777777" w:rsidR="00B55BB6" w:rsidRPr="00EB2A1A" w:rsidRDefault="00000000" w:rsidP="00EB67F0">
            <w:pPr>
              <w:jc w:val="both"/>
            </w:pPr>
            <w:r w:rsidRPr="00EB2A1A">
              <w:rPr>
                <w:sz w:val="22"/>
                <w:szCs w:val="22"/>
              </w:rPr>
              <w:t>Nội dung ứng dụng, thúc đẩy chuyển đổi số: có.</w:t>
            </w:r>
          </w:p>
        </w:tc>
      </w:tr>
      <w:tr w:rsidR="00B55BB6" w:rsidRPr="00EB2A1A" w14:paraId="161C0D57" w14:textId="77777777" w:rsidTr="00EB67F0">
        <w:trPr>
          <w:jc w:val="center"/>
        </w:trPr>
        <w:tc>
          <w:tcPr>
            <w:tcW w:w="2000" w:type="dxa"/>
            <w:tcMar>
              <w:top w:w="60" w:type="dxa"/>
              <w:left w:w="90" w:type="dxa"/>
              <w:bottom w:w="60" w:type="dxa"/>
              <w:right w:w="90" w:type="dxa"/>
            </w:tcMar>
          </w:tcPr>
          <w:p w14:paraId="53600F30" w14:textId="77777777" w:rsidR="00B55BB6" w:rsidRPr="00EB2A1A" w:rsidRDefault="00000000" w:rsidP="00EB67F0">
            <w:r w:rsidRPr="00EB2A1A">
              <w:rPr>
                <w:sz w:val="22"/>
                <w:szCs w:val="22"/>
              </w:rPr>
              <w:t>Chương II - BIỆN PHÁP GIÁM SÁT, CẢNH BÁO SỚM</w:t>
            </w:r>
          </w:p>
        </w:tc>
        <w:tc>
          <w:tcPr>
            <w:tcW w:w="3900" w:type="dxa"/>
            <w:tcMar>
              <w:top w:w="60" w:type="dxa"/>
              <w:left w:w="90" w:type="dxa"/>
              <w:bottom w:w="60" w:type="dxa"/>
              <w:right w:w="90" w:type="dxa"/>
            </w:tcMar>
          </w:tcPr>
          <w:p w14:paraId="27337BBB" w14:textId="77777777" w:rsidR="00B55BB6" w:rsidRPr="00EB2A1A" w:rsidRDefault="00B55BB6" w:rsidP="00EB67F0">
            <w:pPr>
              <w:jc w:val="both"/>
            </w:pPr>
          </w:p>
        </w:tc>
        <w:tc>
          <w:tcPr>
            <w:tcW w:w="3454" w:type="dxa"/>
            <w:tcMar>
              <w:top w:w="60" w:type="dxa"/>
              <w:left w:w="90" w:type="dxa"/>
              <w:bottom w:w="60" w:type="dxa"/>
              <w:right w:w="90" w:type="dxa"/>
            </w:tcMar>
          </w:tcPr>
          <w:p w14:paraId="7D1E7FDC" w14:textId="77777777" w:rsidR="00B55BB6" w:rsidRPr="00EB2A1A" w:rsidRDefault="00B55BB6" w:rsidP="00EB67F0">
            <w:pPr>
              <w:jc w:val="both"/>
            </w:pPr>
          </w:p>
        </w:tc>
      </w:tr>
      <w:tr w:rsidR="00B55BB6" w:rsidRPr="00EB2A1A" w14:paraId="069B1162" w14:textId="77777777" w:rsidTr="00EB67F0">
        <w:trPr>
          <w:jc w:val="center"/>
        </w:trPr>
        <w:tc>
          <w:tcPr>
            <w:tcW w:w="2000" w:type="dxa"/>
            <w:tcMar>
              <w:top w:w="60" w:type="dxa"/>
              <w:left w:w="90" w:type="dxa"/>
              <w:bottom w:w="60" w:type="dxa"/>
              <w:right w:w="90" w:type="dxa"/>
            </w:tcMar>
          </w:tcPr>
          <w:p w14:paraId="4D38842B" w14:textId="77777777" w:rsidR="00B55BB6" w:rsidRPr="00EB2A1A" w:rsidRDefault="00000000" w:rsidP="00EB67F0">
            <w:r w:rsidRPr="00EB2A1A">
              <w:rPr>
                <w:sz w:val="22"/>
                <w:szCs w:val="22"/>
              </w:rPr>
              <w:t>Chưa có quy định của Thành phố. Luật An toàn thực phẩm số 55/2010/QH12 và Nghị định số 15/2018/NĐ-CP quy định chung về kiểm tra, thanh tra, giám sát mối nguy ô nhiễm thực phẩm.</w:t>
            </w:r>
          </w:p>
        </w:tc>
        <w:tc>
          <w:tcPr>
            <w:tcW w:w="3900" w:type="dxa"/>
            <w:tcMar>
              <w:top w:w="60" w:type="dxa"/>
              <w:left w:w="90" w:type="dxa"/>
              <w:bottom w:w="60" w:type="dxa"/>
              <w:right w:w="90" w:type="dxa"/>
            </w:tcMar>
          </w:tcPr>
          <w:p w14:paraId="0C333CFE" w14:textId="77777777" w:rsidR="00B55BB6" w:rsidRPr="00EB2A1A" w:rsidRDefault="00000000" w:rsidP="00EB67F0">
            <w:pPr>
              <w:jc w:val="both"/>
            </w:pPr>
            <w:r w:rsidRPr="00EB2A1A">
              <w:rPr>
                <w:sz w:val="22"/>
                <w:szCs w:val="22"/>
              </w:rPr>
              <w:t>Điều 6. Mạng lưới, đối tượng giám sát</w:t>
            </w:r>
          </w:p>
          <w:p w14:paraId="24B787CF" w14:textId="77777777" w:rsidR="00B55BB6" w:rsidRPr="00EB2A1A" w:rsidRDefault="00000000" w:rsidP="00EB67F0">
            <w:pPr>
              <w:jc w:val="both"/>
            </w:pPr>
            <w:r w:rsidRPr="00EB2A1A">
              <w:rPr>
                <w:sz w:val="22"/>
                <w:szCs w:val="22"/>
              </w:rPr>
              <w:t>1. Mạng lưới giám sát an toàn thực phẩm trên địa bàn Thành phố bao gồm:</w:t>
            </w:r>
          </w:p>
          <w:p w14:paraId="2FE1D822" w14:textId="77777777" w:rsidR="00B55BB6" w:rsidRPr="00EB2A1A" w:rsidRDefault="00000000" w:rsidP="00EB67F0">
            <w:pPr>
              <w:jc w:val="both"/>
            </w:pPr>
            <w:r w:rsidRPr="00EB2A1A">
              <w:rPr>
                <w:sz w:val="22"/>
                <w:szCs w:val="22"/>
              </w:rPr>
              <w:t>a) Cơ quan quản lý nhà nước: Sở An toàn thực phẩm; các sở, ban, ngành liên quan; Ủy ban nhân dân cấp xã;</w:t>
            </w:r>
          </w:p>
          <w:p w14:paraId="062D5238" w14:textId="77777777" w:rsidR="00B55BB6" w:rsidRPr="00EB2A1A" w:rsidRDefault="00000000" w:rsidP="00EB67F0">
            <w:pPr>
              <w:jc w:val="both"/>
            </w:pPr>
            <w:r w:rsidRPr="00EB2A1A">
              <w:rPr>
                <w:sz w:val="22"/>
                <w:szCs w:val="22"/>
              </w:rPr>
              <w:t>b) Cơ sở chuyên môn: Cơ sở y tế; cơ sở kiểm nghiệm an toàn thực phẩm được chỉ định hoặc công nhận;</w:t>
            </w:r>
          </w:p>
          <w:p w14:paraId="13B7D4DC" w14:textId="77777777" w:rsidR="00B55BB6" w:rsidRPr="00EB2A1A" w:rsidRDefault="00000000" w:rsidP="00EB67F0">
            <w:pPr>
              <w:jc w:val="both"/>
            </w:pPr>
            <w:r w:rsidRPr="00EB2A1A">
              <w:rPr>
                <w:sz w:val="22"/>
                <w:szCs w:val="22"/>
              </w:rPr>
              <w:t>c) Các đầu mối tập trung nguy cơ cao: Cơ sở giáo dục có tổ chức bếp ăn tập thể, căng tin hoặc nhận suất ăn sẵn; Ban Quản lý các Khu chế xuất và Công nghiệp Thành phố; doanh nghiệp có tổ chức bếp ăn tập thể; Ban Quản lý chợ; siêu thị, trung tâm thương mại;</w:t>
            </w:r>
          </w:p>
          <w:p w14:paraId="0E6DBD56" w14:textId="77777777" w:rsidR="00B55BB6" w:rsidRPr="00EB2A1A" w:rsidRDefault="00000000" w:rsidP="00EB67F0">
            <w:pPr>
              <w:jc w:val="both"/>
            </w:pPr>
            <w:r w:rsidRPr="00EB2A1A">
              <w:rPr>
                <w:sz w:val="22"/>
                <w:szCs w:val="22"/>
              </w:rPr>
              <w:t>d) Tổ chức, cá nhân khác: Các đơn vị vận hành nền tảng thương mại điện tử, dịch vụ đặt và giao nhận thức ăn trực tuyến.</w:t>
            </w:r>
          </w:p>
          <w:p w14:paraId="230555AD" w14:textId="77777777" w:rsidR="00B55BB6" w:rsidRPr="00EB2A1A" w:rsidRDefault="00000000" w:rsidP="00EB67F0">
            <w:pPr>
              <w:jc w:val="both"/>
            </w:pPr>
            <w:r w:rsidRPr="00EB2A1A">
              <w:rPr>
                <w:sz w:val="22"/>
                <w:szCs w:val="22"/>
              </w:rPr>
              <w:t>2. Đối tượng giám sát gồm:</w:t>
            </w:r>
          </w:p>
          <w:p w14:paraId="1EB481A0" w14:textId="77777777" w:rsidR="00B55BB6" w:rsidRPr="00EB2A1A" w:rsidRDefault="00000000" w:rsidP="00EB67F0">
            <w:pPr>
              <w:jc w:val="both"/>
            </w:pPr>
            <w:r w:rsidRPr="00EB2A1A">
              <w:rPr>
                <w:sz w:val="22"/>
                <w:szCs w:val="22"/>
              </w:rPr>
              <w:t>a) Cơ sở sản xuất, chế biến, bảo quản, vận chuyển, kinh doanh thực phẩm, phụ gia thực phẩm, chất hỗ trợ chế biến thực phẩm, dụng cụ, vật liệu bao gói chứa đựng thực phẩm;</w:t>
            </w:r>
          </w:p>
          <w:p w14:paraId="0DDD9E4F" w14:textId="77777777" w:rsidR="00B55BB6" w:rsidRPr="00EB2A1A" w:rsidRDefault="00000000" w:rsidP="00EB67F0">
            <w:pPr>
              <w:jc w:val="both"/>
            </w:pPr>
            <w:r w:rsidRPr="00EB2A1A">
              <w:rPr>
                <w:sz w:val="22"/>
                <w:szCs w:val="22"/>
              </w:rPr>
              <w:t>b) Cơ sở kinh doanh dịch vụ ăn uống, bếp ăn tập thể, cơ sở chế biến suất ăn sẵn và người kinh doanh thức ăn đường phố;</w:t>
            </w:r>
          </w:p>
          <w:p w14:paraId="0A0F059C" w14:textId="77777777" w:rsidR="00B55BB6" w:rsidRPr="00EB2A1A" w:rsidRDefault="00000000" w:rsidP="00EB67F0">
            <w:pPr>
              <w:jc w:val="both"/>
            </w:pPr>
            <w:r w:rsidRPr="00EB2A1A">
              <w:rPr>
                <w:sz w:val="22"/>
                <w:szCs w:val="22"/>
              </w:rPr>
              <w:t>c) Chuỗi cung ứng, lưu thông các sản phẩm thực phẩm, nhóm thực phẩm có nguy cơ cao hoặc theo chỉ đạo, định hướng giám sát của Thành phố.</w:t>
            </w:r>
          </w:p>
          <w:p w14:paraId="7D56DB07" w14:textId="77777777" w:rsidR="00B55BB6" w:rsidRPr="00EB2A1A" w:rsidRDefault="00000000" w:rsidP="00EB67F0">
            <w:pPr>
              <w:jc w:val="both"/>
            </w:pPr>
            <w:r w:rsidRPr="00EB2A1A">
              <w:rPr>
                <w:sz w:val="22"/>
                <w:szCs w:val="22"/>
              </w:rPr>
              <w:t>3. Trách nhiệm của các cơ quan, đơn vị trong mạng lưới giám sát:</w:t>
            </w:r>
          </w:p>
          <w:p w14:paraId="081DA5F0" w14:textId="77777777" w:rsidR="00B55BB6" w:rsidRPr="00EB2A1A" w:rsidRDefault="00000000" w:rsidP="00EB67F0">
            <w:pPr>
              <w:jc w:val="both"/>
            </w:pPr>
            <w:r w:rsidRPr="00EB2A1A">
              <w:rPr>
                <w:sz w:val="22"/>
                <w:szCs w:val="22"/>
              </w:rPr>
              <w:t>a) Chủ động theo dõi, phát hiện và ghi nhận các dấu hiệu bất thường liên quan đến sức khỏe người tiêu dùng hoặc chất lượng, an toàn thực phẩm trong phạm vi chức năng, nhiệm vụ và hoạt động của cơ quan, đơn vị; kịp thời thông tin khi phát hiện dấu hiệu sự cố hoặc nguy cơ xảy ra sự cố;</w:t>
            </w:r>
          </w:p>
          <w:p w14:paraId="7473AE8B" w14:textId="77777777" w:rsidR="00B55BB6" w:rsidRPr="00EB2A1A" w:rsidRDefault="00000000" w:rsidP="00EB67F0">
            <w:pPr>
              <w:jc w:val="both"/>
            </w:pPr>
            <w:r w:rsidRPr="00EB2A1A">
              <w:rPr>
                <w:sz w:val="22"/>
                <w:szCs w:val="22"/>
              </w:rPr>
              <w:t>b) Báo cáo ngay cho cơ quan có thẩm quyền qua các kênh tiếp nhận thông tin khi phát hiện dấu hiệu sự cố hoặc nguy cơ xảy ra sự cố;</w:t>
            </w:r>
          </w:p>
          <w:p w14:paraId="14FBF9D8" w14:textId="77777777" w:rsidR="00B55BB6" w:rsidRPr="00EB2A1A" w:rsidRDefault="00000000" w:rsidP="00EB67F0">
            <w:pPr>
              <w:jc w:val="both"/>
            </w:pPr>
            <w:r w:rsidRPr="00EB2A1A">
              <w:rPr>
                <w:sz w:val="22"/>
                <w:szCs w:val="22"/>
              </w:rPr>
              <w:lastRenderedPageBreak/>
              <w:t>c) Phối hợp cung cấp hồ sơ, thông tin nguồn gốc thực phẩm; chấp hành các biện pháp ngăn chặn ban đầu theo hướng dẫn của cơ quan chức năng;</w:t>
            </w:r>
          </w:p>
          <w:p w14:paraId="21AC83F3" w14:textId="77777777" w:rsidR="00B55BB6" w:rsidRPr="00EB2A1A" w:rsidRDefault="00000000" w:rsidP="00EB67F0">
            <w:pPr>
              <w:jc w:val="both"/>
            </w:pPr>
            <w:r w:rsidRPr="00EB2A1A">
              <w:rPr>
                <w:sz w:val="22"/>
                <w:szCs w:val="22"/>
              </w:rPr>
              <w:t>d) Thực hiện nghiêm việc lập, lưu trữ hồ sơ theo dõi, chứng từ truy xuất nguồn gốc, kết quả xét nghiệm và mẫu lưu thực phẩm theo đúng quy định;</w:t>
            </w:r>
          </w:p>
          <w:p w14:paraId="724EC8C2" w14:textId="77777777" w:rsidR="00B55BB6" w:rsidRPr="00EB2A1A" w:rsidRDefault="00000000" w:rsidP="00EB67F0">
            <w:pPr>
              <w:jc w:val="both"/>
            </w:pPr>
            <w:r w:rsidRPr="00EB2A1A">
              <w:rPr>
                <w:sz w:val="22"/>
                <w:szCs w:val="22"/>
              </w:rPr>
              <w:t>đ) Kịp thời số hóa, cập nhật thông tin giám sát, diễn biến sự cố lên Cơ sở dữ liệu theo phân cấp khi hệ thống được đưa vào vận hành.</w:t>
            </w:r>
          </w:p>
        </w:tc>
        <w:tc>
          <w:tcPr>
            <w:tcW w:w="3454" w:type="dxa"/>
            <w:tcMar>
              <w:top w:w="60" w:type="dxa"/>
              <w:left w:w="90" w:type="dxa"/>
              <w:bottom w:w="60" w:type="dxa"/>
              <w:right w:w="90" w:type="dxa"/>
            </w:tcMar>
          </w:tcPr>
          <w:p w14:paraId="53789F41" w14:textId="77777777" w:rsidR="00B55BB6" w:rsidRPr="00EB2A1A" w:rsidRDefault="00000000" w:rsidP="00EB67F0">
            <w:pPr>
              <w:jc w:val="both"/>
            </w:pPr>
            <w:r w:rsidRPr="00EB2A1A">
              <w:rPr>
                <w:sz w:val="22"/>
                <w:szCs w:val="22"/>
              </w:rPr>
              <w:lastRenderedPageBreak/>
              <w:t>Xác định mạng lưới giám sát (cơ quan quản lý, cơ sở chuyên môn, đầu mối tập trung nguy cơ cao, tổ chức khác) và đối tượng giám sát; quy định nghĩa vụ theo dõi, phát hiện, ghi nhận dấu hiệu bất thường trong phạm vi chức năng, nhiệm vụ, báo cáo kịp thời, phối hợp cung cấp hồ sơ, lưu trữ chứng từ truy xuất. Các nghĩa vụ này nhắc lại, cụ thể hóa nghĩa vụ đã có theo pháp luật, không tạo nghĩa vụ mới.</w:t>
            </w:r>
          </w:p>
          <w:p w14:paraId="5582664A" w14:textId="77777777" w:rsidR="00B55BB6" w:rsidRPr="00EB2A1A" w:rsidRDefault="00000000" w:rsidP="00EB67F0">
            <w:pPr>
              <w:jc w:val="both"/>
            </w:pPr>
            <w:r w:rsidRPr="00EB2A1A">
              <w:rPr>
                <w:sz w:val="22"/>
                <w:szCs w:val="22"/>
              </w:rPr>
              <w:t>Không phát sinh thủ tục hành chính.</w:t>
            </w:r>
          </w:p>
        </w:tc>
      </w:tr>
      <w:tr w:rsidR="00B55BB6" w:rsidRPr="00EB2A1A" w14:paraId="59B48B42" w14:textId="77777777" w:rsidTr="00EB67F0">
        <w:trPr>
          <w:jc w:val="center"/>
        </w:trPr>
        <w:tc>
          <w:tcPr>
            <w:tcW w:w="2000" w:type="dxa"/>
            <w:tcMar>
              <w:top w:w="60" w:type="dxa"/>
              <w:left w:w="90" w:type="dxa"/>
              <w:bottom w:w="60" w:type="dxa"/>
              <w:right w:w="90" w:type="dxa"/>
            </w:tcMar>
          </w:tcPr>
          <w:p w14:paraId="05F690AE" w14:textId="77777777" w:rsidR="00B55BB6" w:rsidRPr="00EB2A1A" w:rsidRDefault="00000000" w:rsidP="00EB67F0">
            <w:r w:rsidRPr="00EB2A1A">
              <w:rPr>
                <w:sz w:val="22"/>
                <w:szCs w:val="22"/>
              </w:rPr>
              <w:t>Chưa có quy định của Thành phố.</w:t>
            </w:r>
          </w:p>
        </w:tc>
        <w:tc>
          <w:tcPr>
            <w:tcW w:w="3900" w:type="dxa"/>
            <w:tcMar>
              <w:top w:w="60" w:type="dxa"/>
              <w:left w:w="90" w:type="dxa"/>
              <w:bottom w:w="60" w:type="dxa"/>
              <w:right w:w="90" w:type="dxa"/>
            </w:tcMar>
          </w:tcPr>
          <w:p w14:paraId="5F191FE7" w14:textId="77777777" w:rsidR="00B55BB6" w:rsidRPr="00EB2A1A" w:rsidRDefault="00000000" w:rsidP="00EB67F0">
            <w:pPr>
              <w:jc w:val="both"/>
            </w:pPr>
            <w:r w:rsidRPr="00EB2A1A">
              <w:rPr>
                <w:sz w:val="22"/>
                <w:szCs w:val="22"/>
              </w:rPr>
              <w:t>Điều 7. Kênh tiếp nhận và quản lý thông tin sự cố</w:t>
            </w:r>
          </w:p>
          <w:p w14:paraId="61E9BFB3" w14:textId="77777777" w:rsidR="00B55BB6" w:rsidRPr="00EB2A1A" w:rsidRDefault="00000000" w:rsidP="00EB67F0">
            <w:pPr>
              <w:jc w:val="both"/>
            </w:pPr>
            <w:r w:rsidRPr="00EB2A1A">
              <w:rPr>
                <w:sz w:val="22"/>
                <w:szCs w:val="22"/>
              </w:rPr>
              <w:t>1. Các kênh tiếp nhận thông tin giám sát và sự cố an toàn thực phẩm:</w:t>
            </w:r>
          </w:p>
          <w:p w14:paraId="5F6C2D9C" w14:textId="77777777" w:rsidR="00B55BB6" w:rsidRPr="00EB2A1A" w:rsidRDefault="00000000" w:rsidP="00EB67F0">
            <w:pPr>
              <w:jc w:val="both"/>
            </w:pPr>
            <w:r w:rsidRPr="00EB2A1A">
              <w:rPr>
                <w:sz w:val="22"/>
                <w:szCs w:val="22"/>
              </w:rPr>
              <w:t>a) Đường dây nóng chuyên trách của Sở An toàn thực phẩm hoạt động liên tục 24/24 giờ trong tất cả các ngày (bao gồm ngày nghỉ, ngày lễ);</w:t>
            </w:r>
          </w:p>
          <w:p w14:paraId="541EB5FA" w14:textId="77777777" w:rsidR="00B55BB6" w:rsidRPr="00EB2A1A" w:rsidRDefault="00000000" w:rsidP="00EB67F0">
            <w:pPr>
              <w:jc w:val="both"/>
            </w:pPr>
            <w:r w:rsidRPr="00EB2A1A">
              <w:rPr>
                <w:sz w:val="22"/>
                <w:szCs w:val="22"/>
              </w:rPr>
              <w:t>b) Hệ thống báo cáo trực tuyến, liên thông thông tin giữa cơ sở y tế, cơ sở giáo dục, Ủy ban nhân dân cấp xã và các sở, ngành liên quan thông qua Cơ sở dữ liệu khi hệ thống được đưa vào vận hành;</w:t>
            </w:r>
          </w:p>
          <w:p w14:paraId="39381EC6" w14:textId="77777777" w:rsidR="00B55BB6" w:rsidRPr="00EB2A1A" w:rsidRDefault="00000000" w:rsidP="00EB67F0">
            <w:pPr>
              <w:jc w:val="both"/>
            </w:pPr>
            <w:r w:rsidRPr="00EB2A1A">
              <w:rPr>
                <w:sz w:val="22"/>
                <w:szCs w:val="22"/>
              </w:rPr>
              <w:t>c) Hệ thống tiếp nhận thông tin của Thành phố và các nền tảng số chính thức do Ủy ban nhân dân Thành phố công bố;</w:t>
            </w:r>
          </w:p>
          <w:p w14:paraId="39015B6F" w14:textId="77777777" w:rsidR="00B55BB6" w:rsidRPr="00EB2A1A" w:rsidRDefault="00000000" w:rsidP="00EB67F0">
            <w:pPr>
              <w:jc w:val="both"/>
            </w:pPr>
            <w:r w:rsidRPr="00EB2A1A">
              <w:rPr>
                <w:sz w:val="22"/>
                <w:szCs w:val="22"/>
              </w:rPr>
              <w:t>d) Tiếp nhận thông tin phản ánh trực tiếp từ tổ chức, cá nhân, phản ánh từ cơ quan báo chí, mạng xã hội và thông báo từ các bộ, ngành Trung ương, địa phương.</w:t>
            </w:r>
          </w:p>
          <w:p w14:paraId="041D926F" w14:textId="77777777" w:rsidR="00B55BB6" w:rsidRPr="00EB2A1A" w:rsidRDefault="00000000" w:rsidP="00EB67F0">
            <w:pPr>
              <w:jc w:val="both"/>
            </w:pPr>
            <w:r w:rsidRPr="00EB2A1A">
              <w:rPr>
                <w:sz w:val="22"/>
                <w:szCs w:val="22"/>
              </w:rPr>
              <w:t>2. Nội dung thông tin tối thiểu cần thu thập khi tiếp nhận:</w:t>
            </w:r>
          </w:p>
          <w:p w14:paraId="7D876F62" w14:textId="77777777" w:rsidR="00B55BB6" w:rsidRPr="00EB2A1A" w:rsidRDefault="00000000" w:rsidP="00EB67F0">
            <w:pPr>
              <w:jc w:val="both"/>
            </w:pPr>
            <w:r w:rsidRPr="00EB2A1A">
              <w:rPr>
                <w:sz w:val="22"/>
                <w:szCs w:val="22"/>
              </w:rPr>
              <w:t>a) Thời gian, địa điểm xảy ra sự cố hoặc phát hiện mối nguy an toàn thực phẩm; tên cơ sở hoặc nguồn cung cấp thực phẩm bị nghi ngờ;</w:t>
            </w:r>
          </w:p>
          <w:p w14:paraId="4FC8F23E" w14:textId="77777777" w:rsidR="00B55BB6" w:rsidRPr="00EB2A1A" w:rsidRDefault="00000000" w:rsidP="00EB67F0">
            <w:pPr>
              <w:jc w:val="both"/>
            </w:pPr>
            <w:r w:rsidRPr="00EB2A1A">
              <w:rPr>
                <w:sz w:val="22"/>
                <w:szCs w:val="22"/>
              </w:rPr>
              <w:t>b) Số người mắc, tình trạng bệnh nhân (các triệu chứng lâm sàng chủ yếu, số ca nhập viện, số ca nặng hoặc tử vong nếu có);</w:t>
            </w:r>
          </w:p>
          <w:p w14:paraId="6B02273D" w14:textId="77777777" w:rsidR="00B55BB6" w:rsidRPr="00EB2A1A" w:rsidRDefault="00000000" w:rsidP="00EB67F0">
            <w:pPr>
              <w:jc w:val="both"/>
            </w:pPr>
            <w:r w:rsidRPr="00EB2A1A">
              <w:rPr>
                <w:sz w:val="22"/>
                <w:szCs w:val="22"/>
              </w:rPr>
              <w:t>c) Tên sản phẩm thực phẩm nghi ngờ, thời điểm sử dụng hoặc thời điểm khởi phát triệu chứng;</w:t>
            </w:r>
          </w:p>
          <w:p w14:paraId="4CA82C85" w14:textId="77777777" w:rsidR="00B55BB6" w:rsidRPr="00EB2A1A" w:rsidRDefault="00000000" w:rsidP="00EB67F0">
            <w:pPr>
              <w:jc w:val="both"/>
            </w:pPr>
            <w:r w:rsidRPr="00EB2A1A">
              <w:rPr>
                <w:sz w:val="22"/>
                <w:szCs w:val="22"/>
              </w:rPr>
              <w:t>d) Thông tin liên hệ của người báo tin hoặc người đại diện cơ sở, cơ quan y tế báo cáo (nếu có), gồm họ tên, số điện thoại, địa chỉ hoặc thông tin cần thiết khác phục vụ việc xác minh, phản hồi thông tin.</w:t>
            </w:r>
          </w:p>
          <w:p w14:paraId="6AC0D0BE" w14:textId="77777777" w:rsidR="00B55BB6" w:rsidRPr="00EB2A1A" w:rsidRDefault="00000000" w:rsidP="00EB67F0">
            <w:pPr>
              <w:jc w:val="both"/>
            </w:pPr>
            <w:r w:rsidRPr="00EB2A1A">
              <w:rPr>
                <w:sz w:val="22"/>
                <w:szCs w:val="22"/>
              </w:rPr>
              <w:t>3. Sau khi tiếp nhận thông tin, Sở An toàn thực phẩm hoặc cơ quan được giao chủ trì có trách nhiệm:</w:t>
            </w:r>
          </w:p>
          <w:p w14:paraId="0214EE7B" w14:textId="77777777" w:rsidR="00B55BB6" w:rsidRPr="00EB2A1A" w:rsidRDefault="00000000" w:rsidP="00EB67F0">
            <w:pPr>
              <w:jc w:val="both"/>
            </w:pPr>
            <w:r w:rsidRPr="00EB2A1A">
              <w:rPr>
                <w:sz w:val="22"/>
                <w:szCs w:val="22"/>
              </w:rPr>
              <w:lastRenderedPageBreak/>
              <w:t>a) Ghi nhận đầy đủ vào sổ nhật ký trực hoặc phần mềm Cơ sở dữ liệu; kiểm tra, xác minh ban đầu tính xác thực của nguồn tin và các thông tin liên quan;</w:t>
            </w:r>
          </w:p>
          <w:p w14:paraId="780D95E9" w14:textId="77777777" w:rsidR="00B55BB6" w:rsidRPr="00EB2A1A" w:rsidRDefault="00000000" w:rsidP="00EB67F0">
            <w:pPr>
              <w:jc w:val="both"/>
            </w:pPr>
            <w:r w:rsidRPr="00EB2A1A">
              <w:rPr>
                <w:sz w:val="22"/>
                <w:szCs w:val="22"/>
              </w:rPr>
              <w:t>b) Thực hiện phân loại nguy cơ và thẩm quyền xử lý theo quy định tại Điều 10 Quy định này;</w:t>
            </w:r>
          </w:p>
          <w:p w14:paraId="3C3CF273" w14:textId="77777777" w:rsidR="00B55BB6" w:rsidRPr="00EB2A1A" w:rsidRDefault="00000000" w:rsidP="00EB67F0">
            <w:pPr>
              <w:jc w:val="both"/>
            </w:pPr>
            <w:r w:rsidRPr="00EB2A1A">
              <w:rPr>
                <w:sz w:val="22"/>
                <w:szCs w:val="22"/>
              </w:rPr>
              <w:t>c) Chuyển thông tin đến cơ quan, đơn vị có thẩm quyền chủ trì xử lý hoặc phối hợp xử lý theo phân cấp quy định tại Điều 10 Quy định này để kịp thời triển khai các biện pháp cần thiết</w:t>
            </w:r>
          </w:p>
          <w:p w14:paraId="092DF86D" w14:textId="77777777" w:rsidR="00B55BB6" w:rsidRPr="00EB2A1A" w:rsidRDefault="00000000" w:rsidP="00EB67F0">
            <w:pPr>
              <w:jc w:val="both"/>
            </w:pPr>
            <w:r w:rsidRPr="00EB2A1A">
              <w:rPr>
                <w:sz w:val="22"/>
                <w:szCs w:val="22"/>
              </w:rPr>
              <w:t>d) Thông tin về quá trình tiếp nhận, chuyển giao và xử lý sự cố được cập nhật, quản lý trên Cơ sở dữ liệu khi hệ thống được đưa vào vận hành; trong thời gian chưa vận hành đầy đủ, thực hiện ghi nhận, lưu trữ và cập nhật bằng các phương tiện hiện có, bảo đảm khả năng tổng hợp, chuyển đổi dữ liệu khi cần thiết.</w:t>
            </w:r>
          </w:p>
          <w:p w14:paraId="43A02E7C" w14:textId="77777777" w:rsidR="00B55BB6" w:rsidRPr="00EB2A1A" w:rsidRDefault="00000000" w:rsidP="00EB67F0">
            <w:pPr>
              <w:jc w:val="both"/>
            </w:pPr>
            <w:r w:rsidRPr="00EB2A1A">
              <w:rPr>
                <w:sz w:val="22"/>
                <w:szCs w:val="22"/>
              </w:rPr>
              <w:t>4. Cơ quan tiếp nhận thông tin có trách nhiệm bảo mật danh tính, thông tin cá nhân của người phản ánh, tố giác theo quy định của pháp luật;</w:t>
            </w:r>
          </w:p>
          <w:p w14:paraId="7324306C" w14:textId="77777777" w:rsidR="00B55BB6" w:rsidRPr="00EB2A1A" w:rsidRDefault="00000000" w:rsidP="00EB67F0">
            <w:pPr>
              <w:jc w:val="both"/>
            </w:pPr>
            <w:r w:rsidRPr="00EB2A1A">
              <w:rPr>
                <w:sz w:val="22"/>
                <w:szCs w:val="22"/>
              </w:rPr>
              <w:t>5. Khuyến khích tổ chức, cá nhân phản ánh thông tin về sự cố an toàn thực phẩm qua ứng dụng di động, Hệ thống tiếp nhận thông tin của Thành phố và các nền tảng số chính thức do Ủy ban nhân dân Thành phố công bố.</w:t>
            </w:r>
          </w:p>
        </w:tc>
        <w:tc>
          <w:tcPr>
            <w:tcW w:w="3454" w:type="dxa"/>
            <w:tcMar>
              <w:top w:w="60" w:type="dxa"/>
              <w:left w:w="90" w:type="dxa"/>
              <w:bottom w:w="60" w:type="dxa"/>
              <w:right w:w="90" w:type="dxa"/>
            </w:tcMar>
          </w:tcPr>
          <w:p w14:paraId="4E629638" w14:textId="77777777" w:rsidR="00B55BB6" w:rsidRPr="00EB2A1A" w:rsidRDefault="00000000" w:rsidP="00EB67F0">
            <w:pPr>
              <w:jc w:val="both"/>
            </w:pPr>
            <w:r w:rsidRPr="00EB2A1A">
              <w:rPr>
                <w:sz w:val="22"/>
                <w:szCs w:val="22"/>
              </w:rPr>
              <w:lastRenderedPageBreak/>
              <w:t>Quy định các kênh tiếp nhận: đường dây nóng chuyên trách 24/24 giờ (không phụ thuộc hệ thống số), báo cáo trực tuyến liên thông qua Cơ sở dữ liệu khi hệ thống được đưa vào vận hành, hệ thống tiếp nhận thông tin của Thành phố và nền tảng số chính thức do Ủy ban nhân dân Thành phố công bố, phản ánh trực tiếp và từ báo chí, mạng xã hội. Quy định thông tin tối thiểu khi tiếp nhận, trách nhiệm ghi nhận, kiểm tra, xác minh ban đầu, phân loại, chuyển thông tin theo phân cấp tại Điều 10 và bảo mật danh tính người phản ánh. Trong thời gian Cơ sở dữ liệu chưa vận hành đầy đủ, thông tin được ghi nhận, lưu trữ bằng phương tiện hiện có, bảo đảm khả năng chuyển đổi, tích hợp.</w:t>
            </w:r>
          </w:p>
          <w:p w14:paraId="3729CD44" w14:textId="77777777" w:rsidR="00B55BB6" w:rsidRPr="00EB2A1A" w:rsidRDefault="00000000" w:rsidP="00EB67F0">
            <w:pPr>
              <w:jc w:val="both"/>
            </w:pPr>
            <w:r w:rsidRPr="00EB2A1A">
              <w:rPr>
                <w:sz w:val="22"/>
                <w:szCs w:val="22"/>
              </w:rPr>
              <w:t>Nội dung ứng dụng chuyển đổi số: có. Không phát sinh thủ tục hành chính.</w:t>
            </w:r>
          </w:p>
        </w:tc>
      </w:tr>
      <w:tr w:rsidR="00B55BB6" w:rsidRPr="00EB2A1A" w14:paraId="7D768EF2" w14:textId="77777777" w:rsidTr="00EB67F0">
        <w:trPr>
          <w:jc w:val="center"/>
        </w:trPr>
        <w:tc>
          <w:tcPr>
            <w:tcW w:w="2000" w:type="dxa"/>
            <w:tcMar>
              <w:top w:w="60" w:type="dxa"/>
              <w:left w:w="90" w:type="dxa"/>
              <w:bottom w:w="60" w:type="dxa"/>
              <w:right w:w="90" w:type="dxa"/>
            </w:tcMar>
          </w:tcPr>
          <w:p w14:paraId="7E4F4FD8" w14:textId="77777777" w:rsidR="00B55BB6" w:rsidRPr="00EB2A1A" w:rsidRDefault="00000000" w:rsidP="00EB67F0">
            <w:r w:rsidRPr="00EB2A1A">
              <w:rPr>
                <w:sz w:val="22"/>
                <w:szCs w:val="22"/>
              </w:rPr>
              <w:t>Chưa có quy định của Thành phố. Luật An toàn thực phẩm quy định chung về kiểm tra, thanh tra, kiểm nghiệm, giám sát mối nguy.</w:t>
            </w:r>
          </w:p>
        </w:tc>
        <w:tc>
          <w:tcPr>
            <w:tcW w:w="3900" w:type="dxa"/>
            <w:tcMar>
              <w:top w:w="60" w:type="dxa"/>
              <w:left w:w="90" w:type="dxa"/>
              <w:bottom w:w="60" w:type="dxa"/>
              <w:right w:w="90" w:type="dxa"/>
            </w:tcMar>
          </w:tcPr>
          <w:p w14:paraId="43B70EC0" w14:textId="77777777" w:rsidR="00B55BB6" w:rsidRPr="00EB2A1A" w:rsidRDefault="00000000" w:rsidP="00EB67F0">
            <w:pPr>
              <w:jc w:val="both"/>
            </w:pPr>
            <w:r w:rsidRPr="00EB2A1A">
              <w:rPr>
                <w:sz w:val="22"/>
                <w:szCs w:val="22"/>
              </w:rPr>
              <w:t>Điều 8. Hoạt động giám sát an toàn thực phẩm</w:t>
            </w:r>
          </w:p>
          <w:p w14:paraId="60BDAA33" w14:textId="77777777" w:rsidR="00B55BB6" w:rsidRPr="00EB2A1A" w:rsidRDefault="00000000" w:rsidP="00EB67F0">
            <w:pPr>
              <w:jc w:val="both"/>
            </w:pPr>
            <w:r w:rsidRPr="00EB2A1A">
              <w:rPr>
                <w:sz w:val="22"/>
                <w:szCs w:val="22"/>
              </w:rPr>
              <w:t>1. Các biện pháp giám sát an toàn thực phẩm:</w:t>
            </w:r>
          </w:p>
          <w:p w14:paraId="6737472F" w14:textId="77777777" w:rsidR="00B55BB6" w:rsidRPr="00EB2A1A" w:rsidRDefault="00000000" w:rsidP="00EB67F0">
            <w:pPr>
              <w:jc w:val="both"/>
            </w:pPr>
            <w:r w:rsidRPr="00EB2A1A">
              <w:rPr>
                <w:sz w:val="22"/>
                <w:szCs w:val="22"/>
              </w:rPr>
              <w:t>a) Lấy mẫu giám sát mối nguy ô nhiễm thực phẩm, phân tích xu hướng ô nhiễm vi sinh vật, tồn dư hóa chất, độc tố đối với các nhóm thực phẩm có nguy cơ cao, sản phẩm tiêu thụ lớn hoặc theo mùa vụ;</w:t>
            </w:r>
          </w:p>
          <w:p w14:paraId="4EB2BC0D" w14:textId="77777777" w:rsidR="00B55BB6" w:rsidRPr="00EB2A1A" w:rsidRDefault="00000000" w:rsidP="00EB67F0">
            <w:pPr>
              <w:jc w:val="both"/>
            </w:pPr>
            <w:r w:rsidRPr="00EB2A1A">
              <w:rPr>
                <w:sz w:val="22"/>
                <w:szCs w:val="22"/>
              </w:rPr>
              <w:t>b) Phân tích chuỗi cung ứng thực phẩm từ nguồn vào Thành phố, tại các chợ đầu mối, trung tâm phân phối, bếp ăn tập thể khu công nghiệp, khu chế xuất và cơ sở giáo dục;</w:t>
            </w:r>
          </w:p>
          <w:p w14:paraId="39E520BB" w14:textId="77777777" w:rsidR="00B55BB6" w:rsidRPr="00EB2A1A" w:rsidRDefault="00000000" w:rsidP="00EB67F0">
            <w:pPr>
              <w:jc w:val="both"/>
            </w:pPr>
            <w:r w:rsidRPr="00EB2A1A">
              <w:rPr>
                <w:sz w:val="22"/>
                <w:szCs w:val="22"/>
              </w:rPr>
              <w:t>c) Giám sát an toàn thực phẩm phục vụ các lễ hội, sự kiện chính trị, văn hóa, thể thao, hội nghị tập trung đông người trên địa bàn Thành phố;</w:t>
            </w:r>
          </w:p>
          <w:p w14:paraId="26256FE4" w14:textId="77777777" w:rsidR="00B55BB6" w:rsidRPr="00EB2A1A" w:rsidRDefault="00000000" w:rsidP="00EB67F0">
            <w:pPr>
              <w:jc w:val="both"/>
            </w:pPr>
            <w:r w:rsidRPr="00EB2A1A">
              <w:rPr>
                <w:sz w:val="22"/>
                <w:szCs w:val="22"/>
              </w:rPr>
              <w:t>d) Thu thập dữ liệu thông qua công tác thanh tra, kiểm tra, hậu kiểm chuyên ngành;</w:t>
            </w:r>
          </w:p>
          <w:p w14:paraId="05423C06" w14:textId="77777777" w:rsidR="00B55BB6" w:rsidRPr="00EB2A1A" w:rsidRDefault="00000000" w:rsidP="00EB67F0">
            <w:pPr>
              <w:jc w:val="both"/>
            </w:pPr>
            <w:r w:rsidRPr="00EB2A1A">
              <w:rPr>
                <w:sz w:val="22"/>
                <w:szCs w:val="22"/>
              </w:rPr>
              <w:lastRenderedPageBreak/>
              <w:t>đ) Thu thập, tổng hợp thông tin từ chế độ báo cáo định kỳ, đột xuất của các cơ quan trong mạng lưới giám sát;</w:t>
            </w:r>
          </w:p>
          <w:p w14:paraId="59055C83" w14:textId="77777777" w:rsidR="00B55BB6" w:rsidRPr="00EB2A1A" w:rsidRDefault="00000000" w:rsidP="00EB67F0">
            <w:pPr>
              <w:jc w:val="both"/>
            </w:pPr>
            <w:r w:rsidRPr="00EB2A1A">
              <w:rPr>
                <w:sz w:val="22"/>
                <w:szCs w:val="22"/>
              </w:rPr>
              <w:t>e) Tiếp nhận các phản ánh, khiếu nại, tố giác qua đường dây nóng, ứng dụng số của Thành phố; thông tin cảnh báo từ các cơ quan quản lý và từ các cơ quan báo chí, mạng xã hội.</w:t>
            </w:r>
          </w:p>
          <w:p w14:paraId="3DBAFF7B" w14:textId="77777777" w:rsidR="00B55BB6" w:rsidRPr="00EB2A1A" w:rsidRDefault="00000000" w:rsidP="00EB67F0">
            <w:pPr>
              <w:jc w:val="both"/>
            </w:pPr>
            <w:r w:rsidRPr="00EB2A1A">
              <w:rPr>
                <w:sz w:val="22"/>
                <w:szCs w:val="22"/>
              </w:rPr>
              <w:t>2. Kết quả giám sát an toàn thực phẩm:</w:t>
            </w:r>
          </w:p>
          <w:p w14:paraId="49E7EF1E" w14:textId="77777777" w:rsidR="00B55BB6" w:rsidRPr="00EB2A1A" w:rsidRDefault="00000000" w:rsidP="00EB67F0">
            <w:pPr>
              <w:jc w:val="both"/>
            </w:pPr>
            <w:r w:rsidRPr="00EB2A1A">
              <w:rPr>
                <w:sz w:val="22"/>
                <w:szCs w:val="22"/>
              </w:rPr>
              <w:t>a) Dữ liệu và kết quả giám sát được cập nhật, lưu trữ trên Cơ sở dữ liệu khi hệ thống được đưa vào vận hành; trong thời gian hệ thống chưa vận hành đầy đủ, thực hiện lưu trữ, tổng hợp và quản lý bằng các phương tiện hiện có, bảo đảm khả năng cập nhật, tích hợp dữ liệu khi cần thiết;</w:t>
            </w:r>
          </w:p>
          <w:p w14:paraId="61CD3F24" w14:textId="77777777" w:rsidR="00B55BB6" w:rsidRPr="00EB2A1A" w:rsidRDefault="00000000" w:rsidP="00EB67F0">
            <w:pPr>
              <w:jc w:val="both"/>
            </w:pPr>
            <w:r w:rsidRPr="00EB2A1A">
              <w:rPr>
                <w:sz w:val="22"/>
                <w:szCs w:val="22"/>
              </w:rPr>
              <w:t>b) Khi phát hiện thực phẩm không bảo đảm an toàn hoặc có nguy cơ gây mất an toàn thực phẩm, cơ quan, đơn vị phát hiện kịp thời thông báo cho cơ quan có thẩm quyền và thực hiện hoặc phối hợp thực hiện các biện pháp kiểm soát, ngăn chặn theo chức năng, nhiệm vụ, quyền hạn được giao và quy định của pháp luật.</w:t>
            </w:r>
          </w:p>
        </w:tc>
        <w:tc>
          <w:tcPr>
            <w:tcW w:w="3454" w:type="dxa"/>
            <w:tcMar>
              <w:top w:w="60" w:type="dxa"/>
              <w:left w:w="90" w:type="dxa"/>
              <w:bottom w:w="60" w:type="dxa"/>
              <w:right w:w="90" w:type="dxa"/>
            </w:tcMar>
          </w:tcPr>
          <w:p w14:paraId="19FC41D7" w14:textId="77777777" w:rsidR="00B55BB6" w:rsidRPr="00EB2A1A" w:rsidRDefault="00000000" w:rsidP="00EB67F0">
            <w:pPr>
              <w:jc w:val="both"/>
            </w:pPr>
            <w:r w:rsidRPr="00EB2A1A">
              <w:rPr>
                <w:sz w:val="22"/>
                <w:szCs w:val="22"/>
              </w:rPr>
              <w:lastRenderedPageBreak/>
              <w:t>Quy định 06 biện pháp giám sát: lấy mẫu giám sát mối nguy; phân tích chuỗi cung ứng; giám sát lễ hội, sự kiện tập trung đông người; thu thập dữ liệu từ thanh tra, kiểm tra, hậu kiểm; báo cáo định kỳ, đột xuất; tiếp nhận phản ánh, cảnh báo. Kết quả giám sát được cập nhật, lưu trữ trên Cơ sở dữ liệu khi hệ thống được đưa vào vận hành (trước đó lưu trữ bằng phương tiện hiện có); khi phát hiện thực phẩm không bảo đảm an toàn hoặc có nguy cơ, cơ quan phát hiện thông báo cơ quan có thẩm quyền và thực hiện hoặc phối hợp thực hiện biện pháp kiểm soát, ngăn chặn theo chức năng, nhiệm vụ, quyền hạn. Không tạo thẩm quyền kiểm tra, xử phạt mới.</w:t>
            </w:r>
          </w:p>
        </w:tc>
      </w:tr>
      <w:tr w:rsidR="00B55BB6" w:rsidRPr="00EB2A1A" w14:paraId="543D5C54" w14:textId="77777777" w:rsidTr="00EB67F0">
        <w:trPr>
          <w:jc w:val="center"/>
        </w:trPr>
        <w:tc>
          <w:tcPr>
            <w:tcW w:w="2000" w:type="dxa"/>
            <w:tcMar>
              <w:top w:w="60" w:type="dxa"/>
              <w:left w:w="90" w:type="dxa"/>
              <w:bottom w:w="60" w:type="dxa"/>
              <w:right w:w="90" w:type="dxa"/>
            </w:tcMar>
          </w:tcPr>
          <w:p w14:paraId="4856E2CF" w14:textId="77777777" w:rsidR="00B55BB6" w:rsidRPr="00EB2A1A" w:rsidRDefault="00000000" w:rsidP="00EB67F0">
            <w:r w:rsidRPr="00EB2A1A">
              <w:rPr>
                <w:sz w:val="22"/>
                <w:szCs w:val="22"/>
              </w:rPr>
              <w:t>Chưa có quy định của Thành phố.</w:t>
            </w:r>
          </w:p>
        </w:tc>
        <w:tc>
          <w:tcPr>
            <w:tcW w:w="3900" w:type="dxa"/>
            <w:tcMar>
              <w:top w:w="60" w:type="dxa"/>
              <w:left w:w="90" w:type="dxa"/>
              <w:bottom w:w="60" w:type="dxa"/>
              <w:right w:w="90" w:type="dxa"/>
            </w:tcMar>
          </w:tcPr>
          <w:p w14:paraId="4847F3A5" w14:textId="77777777" w:rsidR="00B55BB6" w:rsidRPr="00EB2A1A" w:rsidRDefault="00000000" w:rsidP="00EB67F0">
            <w:pPr>
              <w:jc w:val="both"/>
            </w:pPr>
            <w:r w:rsidRPr="00EB2A1A">
              <w:rPr>
                <w:sz w:val="22"/>
                <w:szCs w:val="22"/>
              </w:rPr>
              <w:t>Điều 9. Cảnh báo sớm</w:t>
            </w:r>
          </w:p>
          <w:p w14:paraId="0B5ACF9F" w14:textId="77777777" w:rsidR="00B55BB6" w:rsidRPr="00EB2A1A" w:rsidRDefault="00000000" w:rsidP="00EB67F0">
            <w:pPr>
              <w:jc w:val="both"/>
            </w:pPr>
            <w:r w:rsidRPr="00EB2A1A">
              <w:rPr>
                <w:sz w:val="22"/>
                <w:szCs w:val="22"/>
              </w:rPr>
              <w:t>1. Cảnh báo sớm được kích hoạt ngay khi xuất hiện một trong các dấu hiệu:</w:t>
            </w:r>
          </w:p>
          <w:p w14:paraId="35DBAF99" w14:textId="77777777" w:rsidR="00B55BB6" w:rsidRPr="00EB2A1A" w:rsidRDefault="00000000" w:rsidP="00EB67F0">
            <w:pPr>
              <w:jc w:val="both"/>
            </w:pPr>
            <w:r w:rsidRPr="00EB2A1A">
              <w:rPr>
                <w:sz w:val="22"/>
                <w:szCs w:val="22"/>
              </w:rPr>
              <w:t>a) Phát hiện mẫu thực phẩm lưu thông trên thị trường chứa độc chất, chất cấm hoặc vi sinh vật gây ngộ độc vượt ngưỡng quy định gây nguy cơ tức thì đến sức khỏe cộng đồng;</w:t>
            </w:r>
          </w:p>
          <w:p w14:paraId="47EC5A32" w14:textId="77777777" w:rsidR="00B55BB6" w:rsidRPr="00EB2A1A" w:rsidRDefault="00000000" w:rsidP="00EB67F0">
            <w:pPr>
              <w:jc w:val="both"/>
            </w:pPr>
            <w:r w:rsidRPr="00EB2A1A">
              <w:rPr>
                <w:sz w:val="22"/>
                <w:szCs w:val="22"/>
              </w:rPr>
              <w:t>b) Dữ liệu từ cơ sở y tế ghi nhận trường hợp tử vong nghi liên quan đến thực phẩm hoặc từ 02 người trở lên có triệu chứng nghi ngờ liên quan đến việc sử dụng cùng loại thực phẩm, cùng nguồn cung cấp hoặc có mối liên quan về thời gian, địa điểm sử dụng thực phẩm;</w:t>
            </w:r>
          </w:p>
          <w:p w14:paraId="514D134B" w14:textId="77777777" w:rsidR="00B55BB6" w:rsidRPr="00EB2A1A" w:rsidRDefault="00000000" w:rsidP="00EB67F0">
            <w:pPr>
              <w:jc w:val="both"/>
            </w:pPr>
            <w:r w:rsidRPr="00EB2A1A">
              <w:rPr>
                <w:sz w:val="22"/>
                <w:szCs w:val="22"/>
              </w:rPr>
              <w:t>c) Phát hiện sự cố mất an toàn thực phẩm có nguy cơ lây lan diện rộng do sử dụng nguyên liệu từ cùng cơ sở cung cấp.</w:t>
            </w:r>
          </w:p>
          <w:p w14:paraId="14EA0A00" w14:textId="77777777" w:rsidR="00B55BB6" w:rsidRPr="00EB2A1A" w:rsidRDefault="00000000" w:rsidP="00EB67F0">
            <w:pPr>
              <w:jc w:val="both"/>
            </w:pPr>
            <w:r w:rsidRPr="00EB2A1A">
              <w:rPr>
                <w:sz w:val="22"/>
                <w:szCs w:val="22"/>
              </w:rPr>
              <w:t>2. Hình thức cảnh báo sớm: ban hành khuyến cáo trên Cổng thông tin điện tử, ứng dụng số, các phương tiện truyền thông để tổ chức, người dân chủ động tạm ngừng sử dụng hoặc áp dụng biện pháp phòng ngừa.</w:t>
            </w:r>
          </w:p>
          <w:p w14:paraId="718E6F19" w14:textId="77777777" w:rsidR="00B55BB6" w:rsidRPr="00EB2A1A" w:rsidRDefault="00000000" w:rsidP="00EB67F0">
            <w:pPr>
              <w:jc w:val="both"/>
            </w:pPr>
            <w:r w:rsidRPr="00EB2A1A">
              <w:rPr>
                <w:sz w:val="22"/>
                <w:szCs w:val="22"/>
              </w:rPr>
              <w:t>3. Nội dung cảnh báo sớm: xác định thực phẩm nguy cơ, các biện pháp khuyến cáo phòng ngừa cho người tiêu dùng và cơ sở kinh doanh.</w:t>
            </w:r>
          </w:p>
          <w:p w14:paraId="00490EC4" w14:textId="77777777" w:rsidR="00B55BB6" w:rsidRPr="00EB2A1A" w:rsidRDefault="00000000" w:rsidP="00EB67F0">
            <w:pPr>
              <w:jc w:val="both"/>
            </w:pPr>
            <w:r w:rsidRPr="00EB2A1A">
              <w:rPr>
                <w:sz w:val="22"/>
                <w:szCs w:val="22"/>
              </w:rPr>
              <w:lastRenderedPageBreak/>
              <w:t>4. Hành động ứng phó sau cảnh báo sớm: Cơ quan có thẩm quyền tổ chức truy xuất nguồn gốc, đánh giá mức độ nguy cơ, triển khai các biện pháp phòng ngừa, ngăn chặn cần thiết theo thẩm quyền và chuẩn bị phương án kích hoạt Đội phản ứng nhanh theo quy định tại Quy định này.</w:t>
            </w:r>
          </w:p>
        </w:tc>
        <w:tc>
          <w:tcPr>
            <w:tcW w:w="3454" w:type="dxa"/>
            <w:tcMar>
              <w:top w:w="60" w:type="dxa"/>
              <w:left w:w="90" w:type="dxa"/>
              <w:bottom w:w="60" w:type="dxa"/>
              <w:right w:w="90" w:type="dxa"/>
            </w:tcMar>
          </w:tcPr>
          <w:p w14:paraId="0DC83246" w14:textId="77777777" w:rsidR="00B55BB6" w:rsidRPr="00EB2A1A" w:rsidRDefault="00000000" w:rsidP="00EB67F0">
            <w:pPr>
              <w:jc w:val="both"/>
            </w:pPr>
            <w:r w:rsidRPr="00EB2A1A">
              <w:rPr>
                <w:sz w:val="22"/>
                <w:szCs w:val="22"/>
              </w:rPr>
              <w:lastRenderedPageBreak/>
              <w:t>Quy định các dấu hiệu kích hoạt cảnh báo sớm (mẫu thực phẩm vượt ngưỡng gây nguy cơ tức thì; trường hợp tử vong nghi liên quan đến thực phẩm hoặc từ 02 người trở lên có triệu chứng nghi ngờ liên quan đến cùng loại thực phẩm, cùng nguồn cung cấp hoặc có mối liên quan về thời gian, địa điểm sử dụng; nguy cơ lan rộng do cùng cơ sở cung cấp), hình thức, nội dung cảnh báo và hành động ứng phó (truy xuất nguồn gốc, đánh giá mức độ nguy cơ, triển khai biện pháp phòng ngừa, ngăn chặn cần thiết, chuẩn bị phương án kích hoạt Đội phản ứng nhanh).</w:t>
            </w:r>
          </w:p>
        </w:tc>
      </w:tr>
      <w:tr w:rsidR="00B55BB6" w:rsidRPr="00EB2A1A" w14:paraId="18E98779" w14:textId="77777777" w:rsidTr="00EB67F0">
        <w:trPr>
          <w:jc w:val="center"/>
        </w:trPr>
        <w:tc>
          <w:tcPr>
            <w:tcW w:w="2000" w:type="dxa"/>
            <w:tcMar>
              <w:top w:w="60" w:type="dxa"/>
              <w:left w:w="90" w:type="dxa"/>
              <w:bottom w:w="60" w:type="dxa"/>
              <w:right w:w="90" w:type="dxa"/>
            </w:tcMar>
          </w:tcPr>
          <w:p w14:paraId="510BF3DD" w14:textId="77777777" w:rsidR="00B55BB6" w:rsidRPr="00EB2A1A" w:rsidRDefault="00000000" w:rsidP="00EB67F0">
            <w:r w:rsidRPr="00EB2A1A">
              <w:rPr>
                <w:sz w:val="22"/>
                <w:szCs w:val="22"/>
              </w:rPr>
              <w:t>Chương III - QUY TRÌNH PHẢN ỨNG NHANH</w:t>
            </w:r>
          </w:p>
        </w:tc>
        <w:tc>
          <w:tcPr>
            <w:tcW w:w="3900" w:type="dxa"/>
            <w:tcMar>
              <w:top w:w="60" w:type="dxa"/>
              <w:left w:w="90" w:type="dxa"/>
              <w:bottom w:w="60" w:type="dxa"/>
              <w:right w:w="90" w:type="dxa"/>
            </w:tcMar>
          </w:tcPr>
          <w:p w14:paraId="5297402C" w14:textId="77777777" w:rsidR="00B55BB6" w:rsidRPr="00EB2A1A" w:rsidRDefault="00B55BB6" w:rsidP="00EB67F0">
            <w:pPr>
              <w:jc w:val="both"/>
            </w:pPr>
          </w:p>
        </w:tc>
        <w:tc>
          <w:tcPr>
            <w:tcW w:w="3454" w:type="dxa"/>
            <w:tcMar>
              <w:top w:w="60" w:type="dxa"/>
              <w:left w:w="90" w:type="dxa"/>
              <w:bottom w:w="60" w:type="dxa"/>
              <w:right w:w="90" w:type="dxa"/>
            </w:tcMar>
          </w:tcPr>
          <w:p w14:paraId="0F85BE7D" w14:textId="77777777" w:rsidR="00B55BB6" w:rsidRPr="00EB2A1A" w:rsidRDefault="00B55BB6" w:rsidP="00EB67F0">
            <w:pPr>
              <w:jc w:val="both"/>
            </w:pPr>
          </w:p>
        </w:tc>
      </w:tr>
      <w:tr w:rsidR="00B55BB6" w:rsidRPr="00EB2A1A" w14:paraId="757133B8" w14:textId="77777777" w:rsidTr="00EB67F0">
        <w:trPr>
          <w:jc w:val="center"/>
        </w:trPr>
        <w:tc>
          <w:tcPr>
            <w:tcW w:w="2000" w:type="dxa"/>
            <w:tcMar>
              <w:top w:w="60" w:type="dxa"/>
              <w:left w:w="90" w:type="dxa"/>
              <w:bottom w:w="60" w:type="dxa"/>
              <w:right w:w="90" w:type="dxa"/>
            </w:tcMar>
          </w:tcPr>
          <w:p w14:paraId="51FEDA10" w14:textId="77777777" w:rsidR="00B55BB6" w:rsidRPr="00EB2A1A" w:rsidRDefault="00000000" w:rsidP="00EB67F0">
            <w:r w:rsidRPr="00EB2A1A">
              <w:rPr>
                <w:sz w:val="22"/>
                <w:szCs w:val="22"/>
              </w:rPr>
              <w:t>Quyết định số 39/2006/QĐ-BYT ngày 13/12/2006 của Bộ trưởng Bộ Y tế ban hành Quy chế điều tra ngộ độc thực phẩm (mô hình chính quyền 03 cấp); Điều 5 Quy chế phối hợp điều tra ngộ độc thực phẩm ban hành kèm theo Quyết định số 5976/QĐ-UBND ngày 16/9/2026; Luật Tổ chức chính quyền địa phương số 72/2025/QH15.</w:t>
            </w:r>
          </w:p>
        </w:tc>
        <w:tc>
          <w:tcPr>
            <w:tcW w:w="3900" w:type="dxa"/>
            <w:tcMar>
              <w:top w:w="60" w:type="dxa"/>
              <w:left w:w="90" w:type="dxa"/>
              <w:bottom w:w="60" w:type="dxa"/>
              <w:right w:w="90" w:type="dxa"/>
            </w:tcMar>
          </w:tcPr>
          <w:p w14:paraId="39007EFD" w14:textId="77777777" w:rsidR="00B55BB6" w:rsidRPr="00EB2A1A" w:rsidRDefault="00000000" w:rsidP="00EB67F0">
            <w:pPr>
              <w:jc w:val="both"/>
            </w:pPr>
            <w:r w:rsidRPr="00EB2A1A">
              <w:rPr>
                <w:sz w:val="22"/>
                <w:szCs w:val="22"/>
              </w:rPr>
              <w:t>Điều 10. Tiêu chí, phân loại cấp độ sự cố an toàn thực phẩm và cơ quan chủ trì xử lý</w:t>
            </w:r>
          </w:p>
          <w:p w14:paraId="63148E51" w14:textId="77777777" w:rsidR="00B55BB6" w:rsidRPr="00EB2A1A" w:rsidRDefault="00000000" w:rsidP="00EB67F0">
            <w:pPr>
              <w:jc w:val="both"/>
            </w:pPr>
            <w:r w:rsidRPr="00EB2A1A">
              <w:rPr>
                <w:sz w:val="22"/>
                <w:szCs w:val="22"/>
              </w:rPr>
              <w:t>1. Cấp độ 1: Là sự cố an toàn thực phẩm xảy ra tại địa phương, trừ các trường hợp quy định tại khoản 2 và khoản 3 Điều này.</w:t>
            </w:r>
          </w:p>
          <w:p w14:paraId="26A4B489" w14:textId="77777777" w:rsidR="00B55BB6" w:rsidRPr="00EB2A1A" w:rsidRDefault="00000000" w:rsidP="00EB67F0">
            <w:pPr>
              <w:jc w:val="both"/>
            </w:pPr>
            <w:r w:rsidRPr="00EB2A1A">
              <w:rPr>
                <w:sz w:val="22"/>
                <w:szCs w:val="22"/>
              </w:rPr>
              <w:t>2. Cấp độ 2: Là sự cố an toàn thực phẩm xảy ra tại địa phương khi có một trong các tiêu chí:</w:t>
            </w:r>
          </w:p>
          <w:p w14:paraId="17AEAFF5" w14:textId="77777777" w:rsidR="00B55BB6" w:rsidRPr="00EB2A1A" w:rsidRDefault="00000000" w:rsidP="00EB67F0">
            <w:pPr>
              <w:jc w:val="both"/>
            </w:pPr>
            <w:r w:rsidRPr="00EB2A1A">
              <w:rPr>
                <w:sz w:val="22"/>
                <w:szCs w:val="22"/>
              </w:rPr>
              <w:t>a) Xảy ra trong khu công nghiệp, khu chế xuất;</w:t>
            </w:r>
          </w:p>
          <w:p w14:paraId="23A108B9" w14:textId="77777777" w:rsidR="00B55BB6" w:rsidRPr="00EB2A1A" w:rsidRDefault="00000000" w:rsidP="00EB67F0">
            <w:pPr>
              <w:jc w:val="both"/>
            </w:pPr>
            <w:r w:rsidRPr="00EB2A1A">
              <w:rPr>
                <w:sz w:val="22"/>
                <w:szCs w:val="22"/>
              </w:rPr>
              <w:t>b) Xảy ra trong các cơ sở giáo dục từ cấp trung học phổ thông (cấp 3) trở lên;</w:t>
            </w:r>
          </w:p>
          <w:p w14:paraId="73D855F4" w14:textId="77777777" w:rsidR="00B55BB6" w:rsidRPr="00EB2A1A" w:rsidRDefault="00000000" w:rsidP="00EB67F0">
            <w:pPr>
              <w:jc w:val="both"/>
            </w:pPr>
            <w:r w:rsidRPr="00EB2A1A">
              <w:rPr>
                <w:sz w:val="22"/>
                <w:szCs w:val="22"/>
              </w:rPr>
              <w:t>c) Sự cố liên quan từ 02 phường, xã, đặc khu trở lên;</w:t>
            </w:r>
          </w:p>
          <w:p w14:paraId="4D666D0C" w14:textId="77777777" w:rsidR="00B55BB6" w:rsidRPr="00EB2A1A" w:rsidRDefault="00000000" w:rsidP="00EB67F0">
            <w:pPr>
              <w:jc w:val="both"/>
            </w:pPr>
            <w:r w:rsidRPr="00EB2A1A">
              <w:rPr>
                <w:sz w:val="22"/>
                <w:szCs w:val="22"/>
              </w:rPr>
              <w:t>d) Có trường hợp tử vong.</w:t>
            </w:r>
          </w:p>
          <w:p w14:paraId="6D72457D" w14:textId="77777777" w:rsidR="00B55BB6" w:rsidRPr="00EB2A1A" w:rsidRDefault="00000000" w:rsidP="00EB67F0">
            <w:pPr>
              <w:jc w:val="both"/>
            </w:pPr>
            <w:r w:rsidRPr="00EB2A1A">
              <w:rPr>
                <w:sz w:val="22"/>
                <w:szCs w:val="22"/>
              </w:rPr>
              <w:t>3. Cấp độ 3: Là sự cố an toàn thực phẩm xảy ra tại địa phương khi có một trong các tiêu chí sau:</w:t>
            </w:r>
          </w:p>
          <w:p w14:paraId="53E0CE56" w14:textId="77777777" w:rsidR="00B55BB6" w:rsidRPr="00EB2A1A" w:rsidRDefault="00000000" w:rsidP="00EB67F0">
            <w:pPr>
              <w:jc w:val="both"/>
            </w:pPr>
            <w:r w:rsidRPr="00EB2A1A">
              <w:rPr>
                <w:sz w:val="22"/>
                <w:szCs w:val="22"/>
              </w:rPr>
              <w:t>a) Có người nước ngoài tử vong.</w:t>
            </w:r>
          </w:p>
          <w:p w14:paraId="725891E1" w14:textId="77777777" w:rsidR="00B55BB6" w:rsidRPr="00EB2A1A" w:rsidRDefault="00000000" w:rsidP="00EB67F0">
            <w:pPr>
              <w:jc w:val="both"/>
            </w:pPr>
            <w:r w:rsidRPr="00EB2A1A">
              <w:rPr>
                <w:sz w:val="22"/>
                <w:szCs w:val="22"/>
              </w:rPr>
              <w:t>b) Gây ảnh hưởng đến an ninh, chính trị, trật tự xã hội và du lịch của Thành phố.</w:t>
            </w:r>
          </w:p>
          <w:p w14:paraId="4AE1605F" w14:textId="77777777" w:rsidR="00B55BB6" w:rsidRPr="00EB2A1A" w:rsidRDefault="00000000" w:rsidP="00EB67F0">
            <w:pPr>
              <w:jc w:val="both"/>
            </w:pPr>
            <w:r w:rsidRPr="00EB2A1A">
              <w:rPr>
                <w:sz w:val="22"/>
                <w:szCs w:val="22"/>
              </w:rPr>
              <w:t>4. Ủy ban nhân dân cấp xã chủ trì tổ chức xử lý sự cố an toàn thực phẩm cấp độ 1; Sở An toàn thực phẩm chủ trì tổ chức xử lý sự cố an toàn thực phẩm cấp độ 2; đối với sự cố an toàn thực phẩm cấp độ 3, Ủy ban nhân dân Thành phố chỉ đạo Sở An toàn thực phẩm chủ trì, phối hợp với các cơ quan, đơn vị liên quan tổ chức xử lý. Việc điều tra, xác minh nguyên nhân sự cố và áp dụng các biện pháp chuyên môn được thực hiện theo thẩm quyền, trình tự và quy định của pháp luật.</w:t>
            </w:r>
          </w:p>
        </w:tc>
        <w:tc>
          <w:tcPr>
            <w:tcW w:w="3454" w:type="dxa"/>
            <w:tcMar>
              <w:top w:w="60" w:type="dxa"/>
              <w:left w:w="90" w:type="dxa"/>
              <w:bottom w:w="60" w:type="dxa"/>
              <w:right w:w="90" w:type="dxa"/>
            </w:tcMar>
          </w:tcPr>
          <w:p w14:paraId="433AEB43" w14:textId="77777777" w:rsidR="00B55BB6" w:rsidRPr="00EB2A1A" w:rsidRDefault="00000000" w:rsidP="00EB67F0">
            <w:pPr>
              <w:jc w:val="both"/>
            </w:pPr>
            <w:r w:rsidRPr="00EB2A1A">
              <w:rPr>
                <w:sz w:val="22"/>
                <w:szCs w:val="22"/>
              </w:rPr>
              <w:t>Phân loại 03 cấp độ theo địa điểm, phạm vi, hậu quả (dễ nhận biết ngay khi tiếp nhận) và phân cấp cơ quan chủ trì tổ chức xử lý phù hợp mô hình hai cấp: Ủy ban nhân dân cấp xã (cấp độ 1), Sở An toàn thực phẩm (cấp độ 2), Ủy ban nhân dân Thành phố chỉ đạo Sở chủ trì (cấp độ 3); việc điều tra, xác minh nguyên nhân và áp dụng biện pháp chuyên môn thực hiện theo thẩm quyền, trình tự quy định của pháp luật.</w:t>
            </w:r>
          </w:p>
          <w:p w14:paraId="46603F82" w14:textId="77777777" w:rsidR="00B55BB6" w:rsidRPr="00EB2A1A" w:rsidRDefault="00000000" w:rsidP="00EB67F0">
            <w:pPr>
              <w:jc w:val="both"/>
            </w:pPr>
            <w:r w:rsidRPr="00EB2A1A">
              <w:rPr>
                <w:sz w:val="22"/>
                <w:szCs w:val="22"/>
              </w:rPr>
              <w:t>Nội dung phân cấp: có; điều kiện bảo đảm là cơ chế điều phối, hỗ trợ của Sở tại khoản 3 Điều 11.</w:t>
            </w:r>
          </w:p>
        </w:tc>
      </w:tr>
      <w:tr w:rsidR="00B55BB6" w:rsidRPr="00EB2A1A" w14:paraId="596A4EFE" w14:textId="77777777" w:rsidTr="00EB67F0">
        <w:trPr>
          <w:jc w:val="center"/>
        </w:trPr>
        <w:tc>
          <w:tcPr>
            <w:tcW w:w="2000" w:type="dxa"/>
            <w:tcMar>
              <w:top w:w="60" w:type="dxa"/>
              <w:left w:w="90" w:type="dxa"/>
              <w:bottom w:w="60" w:type="dxa"/>
              <w:right w:w="90" w:type="dxa"/>
            </w:tcMar>
          </w:tcPr>
          <w:p w14:paraId="12D9FD5A" w14:textId="77777777" w:rsidR="00B55BB6" w:rsidRPr="00EB2A1A" w:rsidRDefault="00000000" w:rsidP="00EB67F0">
            <w:r w:rsidRPr="00EB2A1A">
              <w:rPr>
                <w:sz w:val="22"/>
                <w:szCs w:val="22"/>
              </w:rPr>
              <w:t xml:space="preserve">Quyết định số 39/2006/QĐ-BYT ngày 13/12/2006 của Bộ trưởng Bộ Y tế ban hành Quy chế điều tra ngộ độc thực phẩm (mô hình </w:t>
            </w:r>
            <w:r w:rsidRPr="00EB2A1A">
              <w:rPr>
                <w:sz w:val="22"/>
                <w:szCs w:val="22"/>
              </w:rPr>
              <w:lastRenderedPageBreak/>
              <w:t>chính quyền 03 cấp).</w:t>
            </w:r>
          </w:p>
        </w:tc>
        <w:tc>
          <w:tcPr>
            <w:tcW w:w="3900" w:type="dxa"/>
            <w:tcMar>
              <w:top w:w="60" w:type="dxa"/>
              <w:left w:w="90" w:type="dxa"/>
              <w:bottom w:w="60" w:type="dxa"/>
              <w:right w:w="90" w:type="dxa"/>
            </w:tcMar>
          </w:tcPr>
          <w:p w14:paraId="4FD92190" w14:textId="77777777" w:rsidR="00B55BB6" w:rsidRPr="00EB2A1A" w:rsidRDefault="00000000" w:rsidP="00EB67F0">
            <w:pPr>
              <w:jc w:val="both"/>
            </w:pPr>
            <w:r w:rsidRPr="00EB2A1A">
              <w:rPr>
                <w:sz w:val="22"/>
                <w:szCs w:val="22"/>
              </w:rPr>
              <w:lastRenderedPageBreak/>
              <w:t>Điều 11. Tiếp nhận, xác minh thông tin ban đầu</w:t>
            </w:r>
          </w:p>
          <w:p w14:paraId="57E9702C" w14:textId="77777777" w:rsidR="00B55BB6" w:rsidRPr="00EB2A1A" w:rsidRDefault="00000000" w:rsidP="00EB67F0">
            <w:pPr>
              <w:jc w:val="both"/>
            </w:pPr>
            <w:r w:rsidRPr="00EB2A1A">
              <w:rPr>
                <w:sz w:val="22"/>
                <w:szCs w:val="22"/>
              </w:rPr>
              <w:t xml:space="preserve">1. Ủy ban nhân dân cấp xã chịu trách nhiệm tiếp nhận, xác minh ban đầu thông tin về sự cố an toàn thực phẩm xảy ra trên địa bàn quản lý; báo cáo Sở An toàn thực </w:t>
            </w:r>
            <w:r w:rsidRPr="00EB2A1A">
              <w:rPr>
                <w:sz w:val="22"/>
                <w:szCs w:val="22"/>
              </w:rPr>
              <w:lastRenderedPageBreak/>
              <w:t>phẩm trong thời hạn không quá 02 giờ kể từ khi tiếp nhận thông tin.</w:t>
            </w:r>
          </w:p>
          <w:p w14:paraId="3181202D" w14:textId="77777777" w:rsidR="00B55BB6" w:rsidRPr="00EB2A1A" w:rsidRDefault="00000000" w:rsidP="00EB67F0">
            <w:pPr>
              <w:jc w:val="both"/>
            </w:pPr>
            <w:r w:rsidRPr="00EB2A1A">
              <w:rPr>
                <w:sz w:val="22"/>
                <w:szCs w:val="22"/>
              </w:rPr>
              <w:t>2. Trường hợp thông tin được tiếp nhận trực tiếp qua đường dây nóng, Cơ sở dữ liệu hoặc các kênh tiếp nhận khác của Sở An toàn thực phẩm, Sở An toàn thực phẩm có trách nhiệm tiếp nhận, phân loại và chuyển ngay thông tin đến Ủy ban nhân dân cấp xã hoặc cơ quan có thẩm quyền để tổ chức xác minh, xử lý theo quy định.</w:t>
            </w:r>
          </w:p>
          <w:p w14:paraId="41BC302B" w14:textId="77777777" w:rsidR="00B55BB6" w:rsidRPr="00EB2A1A" w:rsidRDefault="00000000" w:rsidP="00EB67F0">
            <w:pPr>
              <w:jc w:val="both"/>
            </w:pPr>
            <w:r w:rsidRPr="00EB2A1A">
              <w:rPr>
                <w:sz w:val="22"/>
                <w:szCs w:val="22"/>
              </w:rPr>
              <w:t>3. Trường hợp sự cố vượt quá khả năng xử lý của địa phương thì cơ quan đang chủ trì xử lý phải báo cáo ngay Sở An toàn thực phẩm để điều phối và huy động lực lượng theo quy định.</w:t>
            </w:r>
          </w:p>
          <w:p w14:paraId="6B90C8F2" w14:textId="77777777" w:rsidR="00B55BB6" w:rsidRPr="00EB2A1A" w:rsidRDefault="00000000" w:rsidP="00EB67F0">
            <w:pPr>
              <w:jc w:val="both"/>
            </w:pPr>
            <w:r w:rsidRPr="00EB2A1A">
              <w:rPr>
                <w:sz w:val="22"/>
                <w:szCs w:val="22"/>
              </w:rPr>
              <w:t>4. Toàn bộ quá trình tiếp nhận, xác minh ban đầu phải được cập nhật lên Cơ sở dữ liệu để phục vụ theo dõi, điều hành và lưu trữ hồ sơ điện tử.</w:t>
            </w:r>
          </w:p>
        </w:tc>
        <w:tc>
          <w:tcPr>
            <w:tcW w:w="3454" w:type="dxa"/>
            <w:tcMar>
              <w:top w:w="60" w:type="dxa"/>
              <w:left w:w="90" w:type="dxa"/>
              <w:bottom w:w="60" w:type="dxa"/>
              <w:right w:w="90" w:type="dxa"/>
            </w:tcMar>
          </w:tcPr>
          <w:p w14:paraId="2C79D843" w14:textId="77777777" w:rsidR="00B55BB6" w:rsidRPr="00EB2A1A" w:rsidRDefault="00000000" w:rsidP="00EB67F0">
            <w:pPr>
              <w:jc w:val="both"/>
            </w:pPr>
            <w:r w:rsidRPr="00EB2A1A">
              <w:rPr>
                <w:sz w:val="22"/>
                <w:szCs w:val="22"/>
              </w:rPr>
              <w:lastRenderedPageBreak/>
              <w:t xml:space="preserve">Ủy ban nhân dân cấp xã tiếp nhận, xác minh ban đầu và báo cáo Sở An toàn thực phẩm trong thời hạn không quá 02 giờ; Sở tiếp nhận, phân loại, chuyển ngay thông tin qua các kênh của Sở; điều phối, huy động lực lượng khi sự cố vượt khả năng xử lý </w:t>
            </w:r>
            <w:r w:rsidRPr="00EB2A1A">
              <w:rPr>
                <w:sz w:val="22"/>
                <w:szCs w:val="22"/>
              </w:rPr>
              <w:lastRenderedPageBreak/>
              <w:t>của địa phương. Toàn bộ quá trình được cập nhật lên Cơ sở dữ liệu.</w:t>
            </w:r>
          </w:p>
        </w:tc>
      </w:tr>
      <w:tr w:rsidR="00B55BB6" w:rsidRPr="00EB2A1A" w14:paraId="4659160C" w14:textId="77777777" w:rsidTr="00EB67F0">
        <w:trPr>
          <w:jc w:val="center"/>
        </w:trPr>
        <w:tc>
          <w:tcPr>
            <w:tcW w:w="2000" w:type="dxa"/>
            <w:tcMar>
              <w:top w:w="60" w:type="dxa"/>
              <w:left w:w="90" w:type="dxa"/>
              <w:bottom w:w="60" w:type="dxa"/>
              <w:right w:w="90" w:type="dxa"/>
            </w:tcMar>
          </w:tcPr>
          <w:p w14:paraId="5E653925" w14:textId="77777777" w:rsidR="00B55BB6" w:rsidRPr="00EB2A1A" w:rsidRDefault="00000000" w:rsidP="00EB67F0">
            <w:r w:rsidRPr="00EB2A1A">
              <w:rPr>
                <w:sz w:val="22"/>
                <w:szCs w:val="22"/>
              </w:rPr>
              <w:lastRenderedPageBreak/>
              <w:t>Chưa có quy định của Thành phố.</w:t>
            </w:r>
          </w:p>
        </w:tc>
        <w:tc>
          <w:tcPr>
            <w:tcW w:w="3900" w:type="dxa"/>
            <w:tcMar>
              <w:top w:w="60" w:type="dxa"/>
              <w:left w:w="90" w:type="dxa"/>
              <w:bottom w:w="60" w:type="dxa"/>
              <w:right w:w="90" w:type="dxa"/>
            </w:tcMar>
          </w:tcPr>
          <w:p w14:paraId="6C4E163B" w14:textId="77777777" w:rsidR="00B55BB6" w:rsidRPr="00EB2A1A" w:rsidRDefault="00000000" w:rsidP="00EB67F0">
            <w:pPr>
              <w:jc w:val="both"/>
            </w:pPr>
            <w:r w:rsidRPr="00EB2A1A">
              <w:rPr>
                <w:sz w:val="22"/>
                <w:szCs w:val="22"/>
              </w:rPr>
              <w:t>Điều 12. Kích hoạt và thành phần Đội phản ứng nhanh</w:t>
            </w:r>
          </w:p>
          <w:p w14:paraId="0AB7D4D1" w14:textId="77777777" w:rsidR="00B55BB6" w:rsidRPr="00EB2A1A" w:rsidRDefault="00000000" w:rsidP="00EB67F0">
            <w:pPr>
              <w:jc w:val="both"/>
            </w:pPr>
            <w:r w:rsidRPr="00EB2A1A">
              <w:rPr>
                <w:sz w:val="22"/>
                <w:szCs w:val="22"/>
              </w:rPr>
              <w:t>1. Đội phản ứng nhanh cấp Thành phố do Sở An toàn thực phẩm chủ trì được kích hoạt đối với sự cố được phân công tại khoản 2, khoản 3 Điều 10 Quy định này: Thành phần bao gồm đại diện Sở An toàn thực phẩm, Sở Y tế, Công an, Ủy ban nhân dân cấp xã liên quan và các cơ quan chuyên môn cần thiết khác.</w:t>
            </w:r>
          </w:p>
          <w:p w14:paraId="496C014F" w14:textId="77777777" w:rsidR="00B55BB6" w:rsidRPr="00EB2A1A" w:rsidRDefault="00000000" w:rsidP="00EB67F0">
            <w:pPr>
              <w:jc w:val="both"/>
            </w:pPr>
            <w:r w:rsidRPr="00EB2A1A">
              <w:rPr>
                <w:sz w:val="22"/>
                <w:szCs w:val="22"/>
              </w:rPr>
              <w:t>2. Đội phản ứng nhanh cấp xã được kích hoạt đối với sự cố được phân công tại khoản 1 Điều 10 Quy định này: Thành phần đảm bảo có đại diện Ủy ban nhân dân, Trạm Y tế, nhân sự phụ trách an toàn thực phẩm, đại diện Công an, các ban ngành, đoàn thể liên quan khi cần thiết.</w:t>
            </w:r>
          </w:p>
          <w:p w14:paraId="4F7B140E" w14:textId="77777777" w:rsidR="00B55BB6" w:rsidRPr="00EB2A1A" w:rsidRDefault="00000000" w:rsidP="00EB67F0">
            <w:pPr>
              <w:jc w:val="both"/>
            </w:pPr>
            <w:r w:rsidRPr="00EB2A1A">
              <w:rPr>
                <w:sz w:val="22"/>
                <w:szCs w:val="22"/>
              </w:rPr>
              <w:t>3. Đội phản ứng nhanh có nhiệm vụ:</w:t>
            </w:r>
          </w:p>
          <w:p w14:paraId="3FBD4D8E" w14:textId="77777777" w:rsidR="00B55BB6" w:rsidRPr="00EB2A1A" w:rsidRDefault="00000000" w:rsidP="00EB67F0">
            <w:pPr>
              <w:jc w:val="both"/>
            </w:pPr>
            <w:r w:rsidRPr="00EB2A1A">
              <w:rPr>
                <w:sz w:val="22"/>
                <w:szCs w:val="22"/>
              </w:rPr>
              <w:t>a) Khẩn trương đến hiện trường trong thời hạn quy định tại Quy định này;</w:t>
            </w:r>
          </w:p>
          <w:p w14:paraId="5C550CB6" w14:textId="77777777" w:rsidR="00B55BB6" w:rsidRPr="00EB2A1A" w:rsidRDefault="00000000" w:rsidP="00EB67F0">
            <w:pPr>
              <w:jc w:val="both"/>
            </w:pPr>
            <w:r w:rsidRPr="00EB2A1A">
              <w:rPr>
                <w:sz w:val="22"/>
                <w:szCs w:val="22"/>
              </w:rPr>
              <w:t>b) Phối hợp xác minh, điều tra nguyên nhân sự cố theo chức năng, nhiệm vụ, quyền hạn được giao;</w:t>
            </w:r>
          </w:p>
          <w:p w14:paraId="45D590F0" w14:textId="77777777" w:rsidR="00B55BB6" w:rsidRPr="00EB2A1A" w:rsidRDefault="00000000" w:rsidP="00EB67F0">
            <w:pPr>
              <w:jc w:val="both"/>
            </w:pPr>
            <w:r w:rsidRPr="00EB2A1A">
              <w:rPr>
                <w:sz w:val="22"/>
                <w:szCs w:val="22"/>
              </w:rPr>
              <w:t>c) Thu thập thông tin, phối hợp lấy mẫu, truy xuất nguồn gốc thực phẩm theo quy định của pháp luật;</w:t>
            </w:r>
          </w:p>
          <w:p w14:paraId="2D261377" w14:textId="77777777" w:rsidR="00B55BB6" w:rsidRPr="00EB2A1A" w:rsidRDefault="00000000" w:rsidP="00EB67F0">
            <w:pPr>
              <w:jc w:val="both"/>
            </w:pPr>
            <w:r w:rsidRPr="00EB2A1A">
              <w:rPr>
                <w:sz w:val="22"/>
                <w:szCs w:val="22"/>
              </w:rPr>
              <w:t>d) Thực hiện hoặc phối hợp thực hiện các biện pháp ngăn chặn ban đầu theo thẩm quyền và hướng dẫn của cơ quan có thẩm quyền;</w:t>
            </w:r>
          </w:p>
          <w:p w14:paraId="28C592A0" w14:textId="77777777" w:rsidR="00B55BB6" w:rsidRPr="00EB2A1A" w:rsidRDefault="00000000" w:rsidP="00EB67F0">
            <w:pPr>
              <w:jc w:val="both"/>
            </w:pPr>
            <w:r w:rsidRPr="00EB2A1A">
              <w:rPr>
                <w:sz w:val="22"/>
                <w:szCs w:val="22"/>
              </w:rPr>
              <w:t xml:space="preserve">đ) Cập nhật diễn biến xử lý vào Cơ sở dữ liệu khi hệ thống được đưa vào vận hành; trong thời gian chưa vận hành đầy đủ, thực </w:t>
            </w:r>
            <w:r w:rsidRPr="00EB2A1A">
              <w:rPr>
                <w:sz w:val="22"/>
                <w:szCs w:val="22"/>
              </w:rPr>
              <w:lastRenderedPageBreak/>
              <w:t>hiện ghi nhận, báo cáo bằng các phương tiện hiện có;</w:t>
            </w:r>
          </w:p>
          <w:p w14:paraId="3E96C829" w14:textId="77777777" w:rsidR="00B55BB6" w:rsidRPr="00EB2A1A" w:rsidRDefault="00000000" w:rsidP="00EB67F0">
            <w:pPr>
              <w:jc w:val="both"/>
            </w:pPr>
            <w:r w:rsidRPr="00EB2A1A">
              <w:rPr>
                <w:sz w:val="22"/>
                <w:szCs w:val="22"/>
              </w:rPr>
              <w:t>e) Báo cáo kết quả thực hiện nhiệm vụ theo quy định.</w:t>
            </w:r>
          </w:p>
          <w:p w14:paraId="3989A409" w14:textId="77777777" w:rsidR="00B55BB6" w:rsidRPr="00EB2A1A" w:rsidRDefault="00000000" w:rsidP="00EB67F0">
            <w:pPr>
              <w:jc w:val="both"/>
            </w:pPr>
            <w:r w:rsidRPr="00EB2A1A">
              <w:rPr>
                <w:sz w:val="22"/>
                <w:szCs w:val="22"/>
              </w:rPr>
              <w:t>4. Ngay khi tiếp nhận thông tin sự cố trên Cơ sở dữ liệu, bộ phận vận hành nhanh chóng chuyển thông tin đến Đội phản ứng nhanh. Lệnh điều động được chuyển phát tức thời dưới dạng thông báo khẩn cấp (SMS, ứng dụng thông báo công vụ) đến các thành viên Đội phản ứng nhanh được phân công xử lý. Thành viên Đội phản ứng nhanh có trách nhiệm xác nhận việc tiếp nhận lệnh và thực hiện cập nhật trạng thái có mặt tại hiện trường trên hệ thống công vụ.</w:t>
            </w:r>
          </w:p>
        </w:tc>
        <w:tc>
          <w:tcPr>
            <w:tcW w:w="3454" w:type="dxa"/>
            <w:tcMar>
              <w:top w:w="60" w:type="dxa"/>
              <w:left w:w="90" w:type="dxa"/>
              <w:bottom w:w="60" w:type="dxa"/>
              <w:right w:w="90" w:type="dxa"/>
            </w:tcMar>
          </w:tcPr>
          <w:p w14:paraId="7066D09F" w14:textId="77777777" w:rsidR="00B55BB6" w:rsidRPr="00EB2A1A" w:rsidRDefault="00000000" w:rsidP="00EB67F0">
            <w:pPr>
              <w:jc w:val="both"/>
            </w:pPr>
            <w:r w:rsidRPr="00EB2A1A">
              <w:rPr>
                <w:sz w:val="22"/>
                <w:szCs w:val="22"/>
              </w:rPr>
              <w:lastRenderedPageBreak/>
              <w:t>Đội phản ứng nhanh hai cấp (cấp Thành phố do Sở chủ trì; cấp xã) được tổ chức từ lực lượng hiện có, kích hoạt theo cấp độ sự cố; xác định nhiệm vụ của Đội (có mặt hiện trường trong thời hạn quy định, phối hợp xác minh, điều tra nguyên nhân, thu thập thông tin, phối hợp lấy mẫu, truy xuất nguồn gốc, ngăn chặn ban đầu theo thẩm quyền, cập nhật diễn biến, báo cáo kết quả). Lệnh điều động chuyển phát tức thời qua thông báo khẩn cấp; thành viên xác nhận tiếp nhận và cập nhật trạng thái có mặt tại hiện trường.</w:t>
            </w:r>
          </w:p>
          <w:p w14:paraId="335E5E6C" w14:textId="77777777" w:rsidR="00B55BB6" w:rsidRPr="00EB2A1A" w:rsidRDefault="00000000" w:rsidP="00EB67F0">
            <w:pPr>
              <w:jc w:val="both"/>
            </w:pPr>
            <w:r w:rsidRPr="00EB2A1A">
              <w:rPr>
                <w:sz w:val="22"/>
                <w:szCs w:val="22"/>
              </w:rPr>
              <w:t>Không làm phát sinh tổ chức, biên chế mới. Nội dung ứng dụng chuyển đổi số: có.</w:t>
            </w:r>
          </w:p>
        </w:tc>
      </w:tr>
      <w:tr w:rsidR="00B55BB6" w:rsidRPr="00EB2A1A" w14:paraId="04945D84" w14:textId="77777777" w:rsidTr="00EB67F0">
        <w:trPr>
          <w:jc w:val="center"/>
        </w:trPr>
        <w:tc>
          <w:tcPr>
            <w:tcW w:w="2000" w:type="dxa"/>
            <w:tcMar>
              <w:top w:w="60" w:type="dxa"/>
              <w:left w:w="90" w:type="dxa"/>
              <w:bottom w:w="60" w:type="dxa"/>
              <w:right w:w="90" w:type="dxa"/>
            </w:tcMar>
          </w:tcPr>
          <w:p w14:paraId="62AFA8C4" w14:textId="77777777" w:rsidR="00B55BB6" w:rsidRPr="00EB2A1A" w:rsidRDefault="00000000" w:rsidP="00EB67F0">
            <w:r w:rsidRPr="00EB2A1A">
              <w:rPr>
                <w:sz w:val="22"/>
                <w:szCs w:val="22"/>
              </w:rPr>
              <w:t>Chưa có quy định của Thành phố.</w:t>
            </w:r>
          </w:p>
        </w:tc>
        <w:tc>
          <w:tcPr>
            <w:tcW w:w="3900" w:type="dxa"/>
            <w:tcMar>
              <w:top w:w="60" w:type="dxa"/>
              <w:left w:w="90" w:type="dxa"/>
              <w:bottom w:w="60" w:type="dxa"/>
              <w:right w:w="90" w:type="dxa"/>
            </w:tcMar>
          </w:tcPr>
          <w:p w14:paraId="07EA6250" w14:textId="77777777" w:rsidR="00B55BB6" w:rsidRPr="00EB2A1A" w:rsidRDefault="00000000" w:rsidP="00EB67F0">
            <w:pPr>
              <w:jc w:val="both"/>
            </w:pPr>
            <w:r w:rsidRPr="00EB2A1A">
              <w:rPr>
                <w:sz w:val="22"/>
                <w:szCs w:val="22"/>
              </w:rPr>
              <w:t>Điều 13. Thời gian phản ứng khi có sự cố</w:t>
            </w:r>
          </w:p>
          <w:p w14:paraId="45CA5B3F" w14:textId="77777777" w:rsidR="00B55BB6" w:rsidRPr="00EB2A1A" w:rsidRDefault="00000000" w:rsidP="00EB67F0">
            <w:pPr>
              <w:jc w:val="both"/>
            </w:pPr>
            <w:r w:rsidRPr="00EB2A1A">
              <w:rPr>
                <w:sz w:val="22"/>
                <w:szCs w:val="22"/>
              </w:rPr>
              <w:t>1. Đối với sự cố được phân công tại khoản 1 Điều 10 Quy định này, kể từ thời điểm tiếp nhận thông tin về sự cố, Đội phản ứng nhanh cấp xã phải triển khai các hoạt động phản ứng ban đầu trong thời hạn 02 giờ; đồng thời, thực hiện báo cáo nhanh kết quả xử lý ban đầu cho Sở An toàn thực phẩm và các cơ quan liên quan trong thời hạn 24 giờ kể từ thời điểm tiếp nhận thông tin về sự cố.</w:t>
            </w:r>
          </w:p>
          <w:p w14:paraId="7F1B64F6" w14:textId="77777777" w:rsidR="00B55BB6" w:rsidRPr="00EB2A1A" w:rsidRDefault="00000000" w:rsidP="00EB67F0">
            <w:pPr>
              <w:jc w:val="both"/>
            </w:pPr>
            <w:r w:rsidRPr="00EB2A1A">
              <w:rPr>
                <w:sz w:val="22"/>
                <w:szCs w:val="22"/>
              </w:rPr>
              <w:t>2. Đối với sự cố được phân công tại khoản 2, khoản 3 Điều 10 Quy định này, kể từ thời điểm tiếp nhận thông tin về sự cố, Đội phản ứng nhanh cấp Thành phố phải triển khai các hoạt động phản ứng ban đầu trong thời hạn 02 giờ; đồng thời, thực hiện báo cáo nhanh kết quả xử lý ban đầu cho Ủy ban nhân dân Thành phố và các cơ quan liên quan trong thời hạn 24 giờ kể từ thời điểm tiếp nhận thông tin về sự cố.</w:t>
            </w:r>
          </w:p>
        </w:tc>
        <w:tc>
          <w:tcPr>
            <w:tcW w:w="3454" w:type="dxa"/>
            <w:tcMar>
              <w:top w:w="60" w:type="dxa"/>
              <w:left w:w="90" w:type="dxa"/>
              <w:bottom w:w="60" w:type="dxa"/>
              <w:right w:w="90" w:type="dxa"/>
            </w:tcMar>
          </w:tcPr>
          <w:p w14:paraId="58FD32D8" w14:textId="77777777" w:rsidR="00B55BB6" w:rsidRPr="00EB2A1A" w:rsidRDefault="00000000" w:rsidP="00EB67F0">
            <w:pPr>
              <w:jc w:val="both"/>
            </w:pPr>
            <w:r w:rsidRPr="00EB2A1A">
              <w:rPr>
                <w:sz w:val="22"/>
                <w:szCs w:val="22"/>
              </w:rPr>
              <w:t>Quy định mốc thời gian phản ứng bắt buộc, tính từ thời điểm tiếp nhận thông tin về sự cố: trong 02 giờ triển khai hoạt động phản ứng ban đầu; báo cáo nhanh kết quả xử lý ban đầu trong thời hạn 24 giờ cho Sở An toàn thực phẩm (cấp độ 1) hoặc Ủy ban nhân dân Thành phố (cấp độ 2, 3) và các cơ quan liên quan.</w:t>
            </w:r>
          </w:p>
        </w:tc>
      </w:tr>
      <w:tr w:rsidR="00B55BB6" w:rsidRPr="00EB2A1A" w14:paraId="21F3FCB0" w14:textId="77777777" w:rsidTr="00EB67F0">
        <w:trPr>
          <w:jc w:val="center"/>
        </w:trPr>
        <w:tc>
          <w:tcPr>
            <w:tcW w:w="2000" w:type="dxa"/>
            <w:tcMar>
              <w:top w:w="60" w:type="dxa"/>
              <w:left w:w="90" w:type="dxa"/>
              <w:bottom w:w="60" w:type="dxa"/>
              <w:right w:w="90" w:type="dxa"/>
            </w:tcMar>
          </w:tcPr>
          <w:p w14:paraId="4AD44AA6" w14:textId="77777777" w:rsidR="00B55BB6" w:rsidRPr="00EB2A1A" w:rsidRDefault="00000000" w:rsidP="00EB67F0">
            <w:r w:rsidRPr="00EB2A1A">
              <w:rPr>
                <w:sz w:val="22"/>
                <w:szCs w:val="22"/>
              </w:rPr>
              <w:t>Luật An toàn thực phẩm số 55/2010/QH12 (truy xuất nguồn gốc, thu hồi và xử lý thực phẩm không bảo đảm an toàn); Luật Xử lý vi phạm hành chính.</w:t>
            </w:r>
          </w:p>
        </w:tc>
        <w:tc>
          <w:tcPr>
            <w:tcW w:w="3900" w:type="dxa"/>
            <w:tcMar>
              <w:top w:w="60" w:type="dxa"/>
              <w:left w:w="90" w:type="dxa"/>
              <w:bottom w:w="60" w:type="dxa"/>
              <w:right w:w="90" w:type="dxa"/>
            </w:tcMar>
          </w:tcPr>
          <w:p w14:paraId="4D4096E6" w14:textId="77777777" w:rsidR="00B55BB6" w:rsidRPr="00EB2A1A" w:rsidRDefault="00000000" w:rsidP="00EB67F0">
            <w:pPr>
              <w:jc w:val="both"/>
            </w:pPr>
            <w:r w:rsidRPr="00EB2A1A">
              <w:rPr>
                <w:sz w:val="22"/>
                <w:szCs w:val="22"/>
              </w:rPr>
              <w:t>Điều 14. Biện pháp ngăn chặn khẩn cấp</w:t>
            </w:r>
          </w:p>
          <w:p w14:paraId="41E9D22B" w14:textId="77777777" w:rsidR="00B55BB6" w:rsidRPr="00EB2A1A" w:rsidRDefault="00000000" w:rsidP="00EB67F0">
            <w:pPr>
              <w:jc w:val="both"/>
            </w:pPr>
            <w:r w:rsidRPr="00EB2A1A">
              <w:rPr>
                <w:sz w:val="22"/>
                <w:szCs w:val="22"/>
              </w:rPr>
              <w:t>Căn cứ tính chất, mức độ và phạm vi ảnh hưởng của sự cố an toàn thực phẩm, cơ quan chủ trì xử lý trực tiếp áp dụng các biện pháp thuộc thẩm quyền hoặc đề xuất cơ quan có thẩm quyền áp dụng một hoặc nhiều biện pháp sau đây theo quy định của pháp luật:</w:t>
            </w:r>
          </w:p>
          <w:p w14:paraId="42308294" w14:textId="77777777" w:rsidR="00B55BB6" w:rsidRPr="00EB2A1A" w:rsidRDefault="00000000" w:rsidP="00EB67F0">
            <w:pPr>
              <w:jc w:val="both"/>
            </w:pPr>
            <w:r w:rsidRPr="00EB2A1A">
              <w:rPr>
                <w:sz w:val="22"/>
                <w:szCs w:val="22"/>
              </w:rPr>
              <w:t>1. Đề xuất cơ quan có thẩm quyền tạm đình chỉ hoạt động của cơ sở khi có căn cứ xác định nguy cơ tiếp tục gây mất an toàn thực phẩm.</w:t>
            </w:r>
          </w:p>
          <w:p w14:paraId="5A0E4221" w14:textId="77777777" w:rsidR="00B55BB6" w:rsidRPr="00EB2A1A" w:rsidRDefault="00000000" w:rsidP="00EB67F0">
            <w:pPr>
              <w:jc w:val="both"/>
            </w:pPr>
            <w:r w:rsidRPr="00EB2A1A">
              <w:rPr>
                <w:sz w:val="22"/>
                <w:szCs w:val="22"/>
              </w:rPr>
              <w:t xml:space="preserve">2. Ngừng sử dụng, lưu thông thực phẩm nghi ngờ gây sự cố; thực hiện niêm phong, </w:t>
            </w:r>
            <w:r w:rsidRPr="00EB2A1A">
              <w:rPr>
                <w:sz w:val="22"/>
                <w:szCs w:val="22"/>
              </w:rPr>
              <w:lastRenderedPageBreak/>
              <w:t>thu hồi, bảo quản hoặc tiêu hủy thực phẩm theo thẩm quyền và quy định của pháp luật.</w:t>
            </w:r>
          </w:p>
          <w:p w14:paraId="700BC813" w14:textId="77777777" w:rsidR="00B55BB6" w:rsidRPr="00EB2A1A" w:rsidRDefault="00000000" w:rsidP="00EB67F0">
            <w:pPr>
              <w:jc w:val="both"/>
            </w:pPr>
            <w:r w:rsidRPr="00EB2A1A">
              <w:rPr>
                <w:sz w:val="22"/>
                <w:szCs w:val="22"/>
              </w:rPr>
              <w:t>3. Đề xuất cơ quan có thẩm quyền khoanh vùng khu vực có nguy cơ, hạn chế hoặc tạm dừng việc cung cấp, phân phối, sử dụng thực phẩm có liên quan trong thời gian chờ kết quả điều tra, truy xuất nguồn gốc và xét nghiệm.</w:t>
            </w:r>
          </w:p>
          <w:p w14:paraId="0F0763D0" w14:textId="77777777" w:rsidR="00B55BB6" w:rsidRPr="00EB2A1A" w:rsidRDefault="00000000" w:rsidP="00EB67F0">
            <w:pPr>
              <w:jc w:val="both"/>
            </w:pPr>
            <w:r w:rsidRPr="00EB2A1A">
              <w:rPr>
                <w:sz w:val="22"/>
                <w:szCs w:val="22"/>
              </w:rPr>
              <w:t>4. Yêu cầu tổ chức, cá nhân có liên quan cung cấp hồ sơ, tài liệu, chứng từ phục vụ truy xuất nguồn gốc thực phẩm theo thẩm quyền; thực hiện lưu giữ mẫu thực phẩm và các tài liệu theo quy định.</w:t>
            </w:r>
          </w:p>
          <w:p w14:paraId="298CCD0C" w14:textId="77777777" w:rsidR="00B55BB6" w:rsidRPr="00EB2A1A" w:rsidRDefault="00000000" w:rsidP="00EB67F0">
            <w:pPr>
              <w:jc w:val="both"/>
            </w:pPr>
            <w:r w:rsidRPr="00EB2A1A">
              <w:rPr>
                <w:sz w:val="22"/>
                <w:szCs w:val="22"/>
              </w:rPr>
              <w:t>5. Tổ chức lấy mẫu thực phẩm, mẫu nguyên liệu, mẫu môi trường, mẫu bệnh phẩm và các mẫu có liên quan để phục vụ điều tra, xác định nguyên nhân sự cố theo quy định chuyên môn.</w:t>
            </w:r>
          </w:p>
          <w:p w14:paraId="19A31ED4" w14:textId="77777777" w:rsidR="00B55BB6" w:rsidRPr="00EB2A1A" w:rsidRDefault="00000000" w:rsidP="00EB67F0">
            <w:pPr>
              <w:jc w:val="both"/>
            </w:pPr>
            <w:r w:rsidRPr="00EB2A1A">
              <w:rPr>
                <w:sz w:val="22"/>
                <w:szCs w:val="22"/>
              </w:rPr>
              <w:t>6. Thực hiện các biện pháp điều tra dịch tễ, truy xuất nguồn gốc thực phẩm và áp dụng các biện pháp kiểm soát nguy cơ nhằm ngăn chặn sự cố lan rộng.</w:t>
            </w:r>
          </w:p>
          <w:p w14:paraId="21E259D9" w14:textId="77777777" w:rsidR="00B55BB6" w:rsidRPr="00EB2A1A" w:rsidRDefault="00000000" w:rsidP="00EB67F0">
            <w:pPr>
              <w:jc w:val="both"/>
            </w:pPr>
            <w:r w:rsidRPr="00EB2A1A">
              <w:rPr>
                <w:sz w:val="22"/>
                <w:szCs w:val="22"/>
              </w:rPr>
              <w:t>7. Kịp thời ban hành hoặc đề xuất cơ quan có thẩm quyền ban hành thông tin cảnh báo, khuyến cáo và hướng dẫn các biện pháp phòng ngừa đối với cơ quan, tổ chức, cá nhân và cộng đồng khi phát hiện nguy cơ gây ảnh hưởng đến sức khỏe người dân.</w:t>
            </w:r>
          </w:p>
          <w:p w14:paraId="039DA178" w14:textId="77777777" w:rsidR="00B55BB6" w:rsidRPr="00EB2A1A" w:rsidRDefault="00000000" w:rsidP="00EB67F0">
            <w:pPr>
              <w:jc w:val="both"/>
            </w:pPr>
            <w:r w:rsidRPr="00EB2A1A">
              <w:rPr>
                <w:sz w:val="22"/>
                <w:szCs w:val="22"/>
              </w:rPr>
              <w:t>8. Ban hành khuyến cáo tạm thời nhằm phòng ngừa, hạn chế nguy cơ phát sinh hoặc lan rộng sự cố an toàn thực phẩm theo thẩm quyền.</w:t>
            </w:r>
          </w:p>
          <w:p w14:paraId="51481E95" w14:textId="77777777" w:rsidR="00B55BB6" w:rsidRPr="00EB2A1A" w:rsidRDefault="00000000" w:rsidP="00EB67F0">
            <w:pPr>
              <w:jc w:val="both"/>
            </w:pPr>
            <w:r w:rsidRPr="00EB2A1A">
              <w:rPr>
                <w:sz w:val="22"/>
                <w:szCs w:val="22"/>
              </w:rPr>
              <w:t>9. Áp dụng các biện pháp cần thiết khác theo quy định của pháp luật nhằm bảo vệ sức khỏe cộng đồng và hạn chế thấp nhất hậu quả do sự cố an toàn thực phẩm gây ra.</w:t>
            </w:r>
          </w:p>
        </w:tc>
        <w:tc>
          <w:tcPr>
            <w:tcW w:w="3454" w:type="dxa"/>
            <w:tcMar>
              <w:top w:w="60" w:type="dxa"/>
              <w:left w:w="90" w:type="dxa"/>
              <w:bottom w:w="60" w:type="dxa"/>
              <w:right w:w="90" w:type="dxa"/>
            </w:tcMar>
          </w:tcPr>
          <w:p w14:paraId="56CA177D" w14:textId="77777777" w:rsidR="00B55BB6" w:rsidRPr="00EB2A1A" w:rsidRDefault="00000000" w:rsidP="00EB67F0">
            <w:pPr>
              <w:jc w:val="both"/>
            </w:pPr>
            <w:r w:rsidRPr="00EB2A1A">
              <w:rPr>
                <w:sz w:val="22"/>
                <w:szCs w:val="22"/>
              </w:rPr>
              <w:lastRenderedPageBreak/>
              <w:t>Tập hợp các biện pháp ngăn chặn hiện hành vào một quy trình: cơ quan chủ trì xử lý trực tiếp áp dụng biện pháp thuộc thẩm quyền hoặc đề xuất cơ quan có thẩm quyền áp dụng (tạm đình chỉ hoạt động của cơ sở, khoanh vùng, ban hành cảnh báo, khuyến cáo...) theo quy định của pháp luật. Không tạo thẩm quyền, biện pháp mới ngoài quy định của pháp luật chuyên ngành.</w:t>
            </w:r>
          </w:p>
        </w:tc>
      </w:tr>
      <w:tr w:rsidR="00B55BB6" w:rsidRPr="00EB2A1A" w14:paraId="7270DA33" w14:textId="77777777" w:rsidTr="00EB67F0">
        <w:trPr>
          <w:jc w:val="center"/>
        </w:trPr>
        <w:tc>
          <w:tcPr>
            <w:tcW w:w="2000" w:type="dxa"/>
            <w:tcMar>
              <w:top w:w="60" w:type="dxa"/>
              <w:left w:w="90" w:type="dxa"/>
              <w:bottom w:w="60" w:type="dxa"/>
              <w:right w:w="90" w:type="dxa"/>
            </w:tcMar>
          </w:tcPr>
          <w:p w14:paraId="2831C375" w14:textId="77777777" w:rsidR="00B55BB6" w:rsidRPr="00EB2A1A" w:rsidRDefault="00000000" w:rsidP="00EB67F0">
            <w:r w:rsidRPr="00EB2A1A">
              <w:rPr>
                <w:sz w:val="22"/>
                <w:szCs w:val="22"/>
              </w:rPr>
              <w:t>Chương IV - XỬ LÝ VÀ KHẮC PHỤC SỰ CỐ</w:t>
            </w:r>
          </w:p>
        </w:tc>
        <w:tc>
          <w:tcPr>
            <w:tcW w:w="3900" w:type="dxa"/>
            <w:tcMar>
              <w:top w:w="60" w:type="dxa"/>
              <w:left w:w="90" w:type="dxa"/>
              <w:bottom w:w="60" w:type="dxa"/>
              <w:right w:w="90" w:type="dxa"/>
            </w:tcMar>
          </w:tcPr>
          <w:p w14:paraId="182418FA" w14:textId="77777777" w:rsidR="00B55BB6" w:rsidRPr="00EB2A1A" w:rsidRDefault="00B55BB6" w:rsidP="00EB67F0">
            <w:pPr>
              <w:jc w:val="both"/>
            </w:pPr>
          </w:p>
        </w:tc>
        <w:tc>
          <w:tcPr>
            <w:tcW w:w="3454" w:type="dxa"/>
            <w:tcMar>
              <w:top w:w="60" w:type="dxa"/>
              <w:left w:w="90" w:type="dxa"/>
              <w:bottom w:w="60" w:type="dxa"/>
              <w:right w:w="90" w:type="dxa"/>
            </w:tcMar>
          </w:tcPr>
          <w:p w14:paraId="3BDEEE83" w14:textId="77777777" w:rsidR="00B55BB6" w:rsidRPr="00EB2A1A" w:rsidRDefault="00B55BB6" w:rsidP="00EB67F0">
            <w:pPr>
              <w:jc w:val="both"/>
            </w:pPr>
          </w:p>
        </w:tc>
      </w:tr>
      <w:tr w:rsidR="00B55BB6" w:rsidRPr="00EB2A1A" w14:paraId="2B5B5C0D" w14:textId="77777777" w:rsidTr="00EB67F0">
        <w:trPr>
          <w:jc w:val="center"/>
        </w:trPr>
        <w:tc>
          <w:tcPr>
            <w:tcW w:w="2000" w:type="dxa"/>
            <w:tcMar>
              <w:top w:w="60" w:type="dxa"/>
              <w:left w:w="90" w:type="dxa"/>
              <w:bottom w:w="60" w:type="dxa"/>
              <w:right w:w="90" w:type="dxa"/>
            </w:tcMar>
          </w:tcPr>
          <w:p w14:paraId="6E6FC2B9" w14:textId="77777777" w:rsidR="00B55BB6" w:rsidRPr="00EB2A1A" w:rsidRDefault="00000000" w:rsidP="00EB67F0">
            <w:r w:rsidRPr="00EB2A1A">
              <w:rPr>
                <w:sz w:val="22"/>
                <w:szCs w:val="22"/>
              </w:rPr>
              <w:t>Luật Khám bệnh, chữa bệnh số 15/2023/QH15.</w:t>
            </w:r>
          </w:p>
        </w:tc>
        <w:tc>
          <w:tcPr>
            <w:tcW w:w="3900" w:type="dxa"/>
            <w:tcMar>
              <w:top w:w="60" w:type="dxa"/>
              <w:left w:w="90" w:type="dxa"/>
              <w:bottom w:w="60" w:type="dxa"/>
              <w:right w:w="90" w:type="dxa"/>
            </w:tcMar>
          </w:tcPr>
          <w:p w14:paraId="508E1822" w14:textId="77777777" w:rsidR="00B55BB6" w:rsidRPr="00EB2A1A" w:rsidRDefault="00000000" w:rsidP="00EB67F0">
            <w:pPr>
              <w:jc w:val="both"/>
            </w:pPr>
            <w:r w:rsidRPr="00EB2A1A">
              <w:rPr>
                <w:sz w:val="22"/>
                <w:szCs w:val="22"/>
              </w:rPr>
              <w:t>Điều 15. Hỗ trợ người bị ảnh hưởng</w:t>
            </w:r>
          </w:p>
          <w:p w14:paraId="7640C3F7" w14:textId="77777777" w:rsidR="00B55BB6" w:rsidRPr="00EB2A1A" w:rsidRDefault="00000000" w:rsidP="00EB67F0">
            <w:pPr>
              <w:jc w:val="both"/>
            </w:pPr>
            <w:r w:rsidRPr="00EB2A1A">
              <w:rPr>
                <w:sz w:val="22"/>
                <w:szCs w:val="22"/>
              </w:rPr>
              <w:t>1. Cơ quan chủ trì xử lý phối hợp cơ sở y tế tổ chức cấp cứu, điều trị kịp thời cho người bị ảnh hưởng; hướng dẫn theo dõi sức khỏe đối với ca nghi ngờ mắc.</w:t>
            </w:r>
          </w:p>
          <w:p w14:paraId="2DAABEFC" w14:textId="77777777" w:rsidR="00B55BB6" w:rsidRPr="00EB2A1A" w:rsidRDefault="00000000" w:rsidP="00EB67F0">
            <w:pPr>
              <w:jc w:val="both"/>
            </w:pPr>
            <w:r w:rsidRPr="00EB2A1A">
              <w:rPr>
                <w:sz w:val="22"/>
                <w:szCs w:val="22"/>
              </w:rPr>
              <w:t xml:space="preserve">2. Cập nhật danh sách người điều trị tại cơ sở y tế lên Cơ sở dữ liệu khi hệ thống được đưa vào vận hành; trong thời gian hệ thống chưa vận hành đầy đủ, thực hiện tổng hợp, cập nhật và lưu trữ thông tin bằng các </w:t>
            </w:r>
            <w:r w:rsidRPr="00EB2A1A">
              <w:rPr>
                <w:sz w:val="22"/>
                <w:szCs w:val="22"/>
              </w:rPr>
              <w:lastRenderedPageBreak/>
              <w:t>phương tiện hiện có theo quy định của pháp luật.</w:t>
            </w:r>
          </w:p>
        </w:tc>
        <w:tc>
          <w:tcPr>
            <w:tcW w:w="3454" w:type="dxa"/>
            <w:tcMar>
              <w:top w:w="60" w:type="dxa"/>
              <w:left w:w="90" w:type="dxa"/>
              <w:bottom w:w="60" w:type="dxa"/>
              <w:right w:w="90" w:type="dxa"/>
            </w:tcMar>
          </w:tcPr>
          <w:p w14:paraId="0A6DA4E3" w14:textId="77777777" w:rsidR="00B55BB6" w:rsidRPr="00EB2A1A" w:rsidRDefault="00000000" w:rsidP="00EB67F0">
            <w:pPr>
              <w:jc w:val="both"/>
            </w:pPr>
            <w:r w:rsidRPr="00EB2A1A">
              <w:rPr>
                <w:sz w:val="22"/>
                <w:szCs w:val="22"/>
              </w:rPr>
              <w:lastRenderedPageBreak/>
              <w:t>Cơ quan chủ trì phối hợp cơ sở y tế cấp cứu, điều trị, hướng dẫn theo dõi sức khỏe; cập nhật danh sách người điều trị lên Cơ sở dữ liệu khi hệ thống được đưa vào vận hành, trước đó tổng hợp, lưu trữ bằng phương tiện hiện có (tuân thủ pháp luật về dữ liệu cá nhân).</w:t>
            </w:r>
          </w:p>
        </w:tc>
      </w:tr>
      <w:tr w:rsidR="00B55BB6" w:rsidRPr="00EB2A1A" w14:paraId="7413A3FC" w14:textId="77777777" w:rsidTr="00EB67F0">
        <w:trPr>
          <w:jc w:val="center"/>
        </w:trPr>
        <w:tc>
          <w:tcPr>
            <w:tcW w:w="2000" w:type="dxa"/>
            <w:tcMar>
              <w:top w:w="60" w:type="dxa"/>
              <w:left w:w="90" w:type="dxa"/>
              <w:bottom w:w="60" w:type="dxa"/>
              <w:right w:w="90" w:type="dxa"/>
            </w:tcMar>
          </w:tcPr>
          <w:p w14:paraId="6AE7326A" w14:textId="77777777" w:rsidR="00B55BB6" w:rsidRPr="00EB2A1A" w:rsidRDefault="00000000" w:rsidP="00EB67F0">
            <w:r w:rsidRPr="00EB2A1A">
              <w:rPr>
                <w:sz w:val="22"/>
                <w:szCs w:val="22"/>
              </w:rPr>
              <w:t>Quy trình chuyên môn về điều tra ngộ độc thực phẩm (Quyết định số 39/2006/QĐ-BYT ngày 13/12/2006 của Bộ trưởng Bộ Y tế ban hành Quy chế điều tra ngộ độc thực phẩm (mô hình chính quyền 03 cấp)).</w:t>
            </w:r>
          </w:p>
        </w:tc>
        <w:tc>
          <w:tcPr>
            <w:tcW w:w="3900" w:type="dxa"/>
            <w:tcMar>
              <w:top w:w="60" w:type="dxa"/>
              <w:left w:w="90" w:type="dxa"/>
              <w:bottom w:w="60" w:type="dxa"/>
              <w:right w:w="90" w:type="dxa"/>
            </w:tcMar>
          </w:tcPr>
          <w:p w14:paraId="42860897" w14:textId="77777777" w:rsidR="00B55BB6" w:rsidRPr="00EB2A1A" w:rsidRDefault="00000000" w:rsidP="00EB67F0">
            <w:pPr>
              <w:jc w:val="both"/>
            </w:pPr>
            <w:r w:rsidRPr="00EB2A1A">
              <w:rPr>
                <w:sz w:val="22"/>
                <w:szCs w:val="22"/>
              </w:rPr>
              <w:t>Điều 16. Điều tra xác định nguyên nhân</w:t>
            </w:r>
          </w:p>
          <w:p w14:paraId="2B045AE7" w14:textId="77777777" w:rsidR="00B55BB6" w:rsidRPr="00EB2A1A" w:rsidRDefault="00000000" w:rsidP="00EB67F0">
            <w:pPr>
              <w:jc w:val="both"/>
            </w:pPr>
            <w:r w:rsidRPr="00EB2A1A">
              <w:rPr>
                <w:sz w:val="22"/>
                <w:szCs w:val="22"/>
              </w:rPr>
              <w:t>1. Việc điều tra dịch tễ học, lấy mẫu, xét nghiệm xác định nguyên nhân sự cố thực hiện theo quy trình chuyên môn về điều tra ngộ độc thực phẩm, bảo đảm theo các quy định pháp luật hiện hành về an toàn thực phẩm, phù hợp với tính chất, mức độ của sự cố.</w:t>
            </w:r>
          </w:p>
          <w:p w14:paraId="612025C9" w14:textId="77777777" w:rsidR="00B55BB6" w:rsidRPr="00EB2A1A" w:rsidRDefault="00000000" w:rsidP="00EB67F0">
            <w:pPr>
              <w:jc w:val="both"/>
            </w:pPr>
            <w:r w:rsidRPr="00EB2A1A">
              <w:rPr>
                <w:sz w:val="22"/>
                <w:szCs w:val="22"/>
              </w:rPr>
              <w:t>2. Hồ sơ điều tra được số hóa và cập nhật lên Cơ sở dữ liệu sau khi kết thúc vụ việc khi hệ thống được đưa vào vận hành; trong thời gian hệ thống chưa vận hành đầy đủ, hồ sơ được tổng hợp, lưu trữ bằng các phương tiện hiện có theo quy định.</w:t>
            </w:r>
          </w:p>
        </w:tc>
        <w:tc>
          <w:tcPr>
            <w:tcW w:w="3454" w:type="dxa"/>
            <w:tcMar>
              <w:top w:w="60" w:type="dxa"/>
              <w:left w:w="90" w:type="dxa"/>
              <w:bottom w:w="60" w:type="dxa"/>
              <w:right w:w="90" w:type="dxa"/>
            </w:tcMar>
          </w:tcPr>
          <w:p w14:paraId="29567001" w14:textId="77777777" w:rsidR="00B55BB6" w:rsidRPr="00EB2A1A" w:rsidRDefault="00000000" w:rsidP="00EB67F0">
            <w:pPr>
              <w:jc w:val="both"/>
            </w:pPr>
            <w:r w:rsidRPr="00EB2A1A">
              <w:rPr>
                <w:sz w:val="22"/>
                <w:szCs w:val="22"/>
              </w:rPr>
              <w:t>Dẫn chiếu quy trình chuyên môn và pháp luật về an toàn thực phẩm để bảo đảm căn cứ khoa học, phù hợp tính chất, mức độ sự cố; không quy định lại chuyên môn; hồ sơ điều tra được số hóa, cập nhật lên Cơ sở dữ liệu sau khi kết thúc vụ việc khi hệ thống được đưa vào vận hành, trước đó tổng hợp, lưu trữ bằng phương tiện hiện có.</w:t>
            </w:r>
          </w:p>
        </w:tc>
      </w:tr>
      <w:tr w:rsidR="00B55BB6" w:rsidRPr="00EB2A1A" w14:paraId="2457FB85" w14:textId="77777777" w:rsidTr="00EB67F0">
        <w:trPr>
          <w:jc w:val="center"/>
        </w:trPr>
        <w:tc>
          <w:tcPr>
            <w:tcW w:w="2000" w:type="dxa"/>
            <w:tcMar>
              <w:top w:w="60" w:type="dxa"/>
              <w:left w:w="90" w:type="dxa"/>
              <w:bottom w:w="60" w:type="dxa"/>
              <w:right w:w="90" w:type="dxa"/>
            </w:tcMar>
          </w:tcPr>
          <w:p w14:paraId="308701A5" w14:textId="77777777" w:rsidR="00B55BB6" w:rsidRPr="00EB2A1A" w:rsidRDefault="00000000" w:rsidP="00EB67F0">
            <w:r w:rsidRPr="00EB2A1A">
              <w:rPr>
                <w:sz w:val="22"/>
                <w:szCs w:val="22"/>
              </w:rPr>
              <w:t>Luật Xử lý vi phạm hành chính; Bộ luật Tố tụng hình sự; Điều 317 Bộ luật Hình sự.</w:t>
            </w:r>
          </w:p>
        </w:tc>
        <w:tc>
          <w:tcPr>
            <w:tcW w:w="3900" w:type="dxa"/>
            <w:tcMar>
              <w:top w:w="60" w:type="dxa"/>
              <w:left w:w="90" w:type="dxa"/>
              <w:bottom w:w="60" w:type="dxa"/>
              <w:right w:w="90" w:type="dxa"/>
            </w:tcMar>
          </w:tcPr>
          <w:p w14:paraId="4656DD99" w14:textId="77777777" w:rsidR="00B55BB6" w:rsidRPr="00EB2A1A" w:rsidRDefault="00000000" w:rsidP="00EB67F0">
            <w:pPr>
              <w:jc w:val="both"/>
            </w:pPr>
            <w:r w:rsidRPr="00EB2A1A">
              <w:rPr>
                <w:sz w:val="22"/>
                <w:szCs w:val="22"/>
              </w:rPr>
              <w:t>Điều 17. Chuyển giao hồ sơ kết luận điều tra</w:t>
            </w:r>
          </w:p>
          <w:p w14:paraId="0D801B70" w14:textId="77777777" w:rsidR="00B55BB6" w:rsidRPr="00EB2A1A" w:rsidRDefault="00000000" w:rsidP="00EB67F0">
            <w:pPr>
              <w:jc w:val="both"/>
            </w:pPr>
            <w:r w:rsidRPr="00EB2A1A">
              <w:rPr>
                <w:sz w:val="22"/>
                <w:szCs w:val="22"/>
              </w:rPr>
              <w:t>1. Sau khi có kết luận điều tra, cơ quan chủ trì tổng hợp hồ sơ, tài liệu liên quan và chuyển giao cho cơ quan có thẩm quyền để xem xét, xử lý theo quy định của pháp luật, tùy theo tính chất, mức độ và kết quả xác minh vụ việc.</w:t>
            </w:r>
          </w:p>
          <w:p w14:paraId="06A95DE6" w14:textId="77777777" w:rsidR="00B55BB6" w:rsidRPr="00EB2A1A" w:rsidRDefault="00000000" w:rsidP="00EB67F0">
            <w:pPr>
              <w:jc w:val="both"/>
            </w:pPr>
            <w:r w:rsidRPr="00EB2A1A">
              <w:rPr>
                <w:sz w:val="22"/>
                <w:szCs w:val="22"/>
              </w:rPr>
              <w:t>2. Nếu phát hiện vụ việc có dấu hiệu tội phạm, chuyển giao ngay hồ sơ, tài liệu và các hiện vật liên quan cho cơ quan điều tra có thẩm quyền để tiến hành xử lý theo quy định của pháp luật tố tụng hình sự.</w:t>
            </w:r>
          </w:p>
        </w:tc>
        <w:tc>
          <w:tcPr>
            <w:tcW w:w="3454" w:type="dxa"/>
            <w:tcMar>
              <w:top w:w="60" w:type="dxa"/>
              <w:left w:w="90" w:type="dxa"/>
              <w:bottom w:w="60" w:type="dxa"/>
              <w:right w:w="90" w:type="dxa"/>
            </w:tcMar>
          </w:tcPr>
          <w:p w14:paraId="2A83FB9A" w14:textId="77777777" w:rsidR="00B55BB6" w:rsidRPr="00EB2A1A" w:rsidRDefault="00000000" w:rsidP="00EB67F0">
            <w:pPr>
              <w:jc w:val="both"/>
            </w:pPr>
            <w:r w:rsidRPr="00EB2A1A">
              <w:rPr>
                <w:sz w:val="22"/>
                <w:szCs w:val="22"/>
              </w:rPr>
              <w:t>Chuyển hồ sơ kết luận điều tra cho cơ quan có thẩm quyền xem xét, xử lý theo quy định của pháp luật tùy tính chất, mức độ và kết quả xác minh vụ việc; chuyển ngay cho cơ quan điều tra khi có dấu hiệu tội phạm. Không quy định khác với pháp luật hiện hành.</w:t>
            </w:r>
          </w:p>
        </w:tc>
      </w:tr>
      <w:tr w:rsidR="00B55BB6" w:rsidRPr="00EB2A1A" w14:paraId="3166656C" w14:textId="77777777" w:rsidTr="00EB67F0">
        <w:trPr>
          <w:jc w:val="center"/>
        </w:trPr>
        <w:tc>
          <w:tcPr>
            <w:tcW w:w="2000" w:type="dxa"/>
            <w:tcMar>
              <w:top w:w="60" w:type="dxa"/>
              <w:left w:w="90" w:type="dxa"/>
              <w:bottom w:w="60" w:type="dxa"/>
              <w:right w:w="90" w:type="dxa"/>
            </w:tcMar>
          </w:tcPr>
          <w:p w14:paraId="5E58D61C" w14:textId="77777777" w:rsidR="00B55BB6" w:rsidRPr="00EB2A1A" w:rsidRDefault="00000000" w:rsidP="00EB67F0">
            <w:r w:rsidRPr="00EB2A1A">
              <w:rPr>
                <w:sz w:val="22"/>
                <w:szCs w:val="22"/>
              </w:rPr>
              <w:t>Pháp luật về tiếp cận thông tin, báo chí; Luật An toàn thực phẩm số 55/2010/QH12.</w:t>
            </w:r>
          </w:p>
        </w:tc>
        <w:tc>
          <w:tcPr>
            <w:tcW w:w="3900" w:type="dxa"/>
            <w:tcMar>
              <w:top w:w="60" w:type="dxa"/>
              <w:left w:w="90" w:type="dxa"/>
              <w:bottom w:w="60" w:type="dxa"/>
              <w:right w:w="90" w:type="dxa"/>
            </w:tcMar>
          </w:tcPr>
          <w:p w14:paraId="111AE43D" w14:textId="77777777" w:rsidR="00B55BB6" w:rsidRPr="00EB2A1A" w:rsidRDefault="00000000" w:rsidP="00EB67F0">
            <w:pPr>
              <w:jc w:val="both"/>
            </w:pPr>
            <w:r w:rsidRPr="00EB2A1A">
              <w:rPr>
                <w:sz w:val="22"/>
                <w:szCs w:val="22"/>
              </w:rPr>
              <w:t>Điều 18. Công bố thông tin và truyền thông nguy cơ</w:t>
            </w:r>
          </w:p>
          <w:p w14:paraId="4FB2B97F" w14:textId="77777777" w:rsidR="00B55BB6" w:rsidRPr="00EB2A1A" w:rsidRDefault="00000000" w:rsidP="00EB67F0">
            <w:pPr>
              <w:jc w:val="both"/>
            </w:pPr>
            <w:r w:rsidRPr="00EB2A1A">
              <w:rPr>
                <w:sz w:val="22"/>
                <w:szCs w:val="22"/>
              </w:rPr>
              <w:t>1. Việc công bố thông tin về sự cố an toàn thực phẩm được thực hiện theo đúng thẩm quyền, bảo đảm kịp thời, chính xác, khách quan và minh bạch.</w:t>
            </w:r>
          </w:p>
          <w:p w14:paraId="168325F7" w14:textId="77777777" w:rsidR="00B55BB6" w:rsidRPr="00EB2A1A" w:rsidRDefault="00000000" w:rsidP="00EB67F0">
            <w:pPr>
              <w:jc w:val="both"/>
            </w:pPr>
            <w:r w:rsidRPr="00EB2A1A">
              <w:rPr>
                <w:sz w:val="22"/>
                <w:szCs w:val="22"/>
              </w:rPr>
              <w:t>2. Cơ quan chủ trì điều tra sự cố có trách nhiệm:</w:t>
            </w:r>
          </w:p>
          <w:p w14:paraId="40542CA1" w14:textId="77777777" w:rsidR="00B55BB6" w:rsidRPr="00EB2A1A" w:rsidRDefault="00000000" w:rsidP="00EB67F0">
            <w:pPr>
              <w:jc w:val="both"/>
            </w:pPr>
            <w:r w:rsidRPr="00EB2A1A">
              <w:rPr>
                <w:sz w:val="22"/>
                <w:szCs w:val="22"/>
              </w:rPr>
              <w:t>a) Chủ trì triển khai hoạt động truyền thông nguy cơ đối với các sự cố an toàn thực phẩm có khả năng ảnh hưởng đến sức khỏe cộng đồng;</w:t>
            </w:r>
          </w:p>
          <w:p w14:paraId="7840E34B" w14:textId="77777777" w:rsidR="00B55BB6" w:rsidRPr="00EB2A1A" w:rsidRDefault="00000000" w:rsidP="00EB67F0">
            <w:pPr>
              <w:jc w:val="both"/>
            </w:pPr>
            <w:r w:rsidRPr="00EB2A1A">
              <w:rPr>
                <w:sz w:val="22"/>
                <w:szCs w:val="22"/>
              </w:rPr>
              <w:t>b) Xây dựng và phát hành kịp thời các thông điệp cảnh báo, khuyến cáo phòng ngừa trên trang thông tin điện tử, các nền tảng số, phương tiện thông tin đại chúng và các kênh truyền thông chính thống.</w:t>
            </w:r>
          </w:p>
          <w:p w14:paraId="6C5CA709" w14:textId="77777777" w:rsidR="00B55BB6" w:rsidRPr="00EB2A1A" w:rsidRDefault="00000000" w:rsidP="00EB67F0">
            <w:pPr>
              <w:jc w:val="both"/>
            </w:pPr>
            <w:r w:rsidRPr="00EB2A1A">
              <w:rPr>
                <w:sz w:val="22"/>
                <w:szCs w:val="22"/>
              </w:rPr>
              <w:t xml:space="preserve">3. Trường hợp cần thiết, cơ quan chủ trì điều tra sự cố phối hợp với các cơ quan báo chí, truyền thông tổ chức cung cấp thông tin chính thức, chủ động phản hồi các vấn </w:t>
            </w:r>
            <w:r w:rsidRPr="00EB2A1A">
              <w:rPr>
                <w:sz w:val="22"/>
                <w:szCs w:val="22"/>
              </w:rPr>
              <w:lastRenderedPageBreak/>
              <w:t>đề dư luận quan tâm nhằm định hướng thông tin, hạn chế tin đồn sai lệch và ổn định tâm lý cộng đồng.</w:t>
            </w:r>
          </w:p>
          <w:p w14:paraId="3980E899" w14:textId="77777777" w:rsidR="00B55BB6" w:rsidRPr="00EB2A1A" w:rsidRDefault="00000000" w:rsidP="00EB67F0">
            <w:pPr>
              <w:jc w:val="both"/>
            </w:pPr>
            <w:r w:rsidRPr="00EB2A1A">
              <w:rPr>
                <w:sz w:val="22"/>
                <w:szCs w:val="22"/>
              </w:rPr>
              <w:t>4. Trường hợp sự cố có yếu tố liên tỉnh, Sở An toàn thực phẩm thông báo cho cơ quan có thẩm quyền của địa phương liên quan và báo cáo cơ quan quản lý chuyên ngành có thẩm quyền theo quy định của pháp luật.</w:t>
            </w:r>
          </w:p>
        </w:tc>
        <w:tc>
          <w:tcPr>
            <w:tcW w:w="3454" w:type="dxa"/>
            <w:tcMar>
              <w:top w:w="60" w:type="dxa"/>
              <w:left w:w="90" w:type="dxa"/>
              <w:bottom w:w="60" w:type="dxa"/>
              <w:right w:w="90" w:type="dxa"/>
            </w:tcMar>
          </w:tcPr>
          <w:p w14:paraId="216817D1" w14:textId="77777777" w:rsidR="00B55BB6" w:rsidRPr="00EB2A1A" w:rsidRDefault="00000000" w:rsidP="00EB67F0">
            <w:pPr>
              <w:jc w:val="both"/>
            </w:pPr>
            <w:r w:rsidRPr="00EB2A1A">
              <w:rPr>
                <w:sz w:val="22"/>
                <w:szCs w:val="22"/>
              </w:rPr>
              <w:lastRenderedPageBreak/>
              <w:t>Bảo đảm công bố thông tin đúng thẩm quyền, kịp thời, chính xác; cơ quan chủ trì điều tra chủ trì truyền thông nguy cơ, phối hợp báo chí cung cấp thông tin chính thức, hạn chế tin đồn, ổn định tâm lý cộng đồng. Trường hợp sự cố có yếu tố liên tỉnh, Sở An toàn thực phẩm thông báo cho cơ quan có thẩm quyền của địa phương liên quan và báo cáo cơ quan quản lý chuyên ngành có thẩm quyền theo quy định của pháp luật.</w:t>
            </w:r>
          </w:p>
        </w:tc>
      </w:tr>
      <w:tr w:rsidR="00B55BB6" w:rsidRPr="00EB2A1A" w14:paraId="0ED218BD" w14:textId="77777777" w:rsidTr="00EB67F0">
        <w:trPr>
          <w:jc w:val="center"/>
        </w:trPr>
        <w:tc>
          <w:tcPr>
            <w:tcW w:w="2000" w:type="dxa"/>
            <w:tcMar>
              <w:top w:w="60" w:type="dxa"/>
              <w:left w:w="90" w:type="dxa"/>
              <w:bottom w:w="60" w:type="dxa"/>
              <w:right w:w="90" w:type="dxa"/>
            </w:tcMar>
          </w:tcPr>
          <w:p w14:paraId="404DB86D" w14:textId="77777777" w:rsidR="00B55BB6" w:rsidRPr="00EB2A1A" w:rsidRDefault="00000000" w:rsidP="00EB67F0">
            <w:r w:rsidRPr="00EB2A1A">
              <w:rPr>
                <w:sz w:val="22"/>
                <w:szCs w:val="22"/>
              </w:rPr>
              <w:t>Chưa có quy định của Thành phố.</w:t>
            </w:r>
          </w:p>
        </w:tc>
        <w:tc>
          <w:tcPr>
            <w:tcW w:w="3900" w:type="dxa"/>
            <w:tcMar>
              <w:top w:w="60" w:type="dxa"/>
              <w:left w:w="90" w:type="dxa"/>
              <w:bottom w:w="60" w:type="dxa"/>
              <w:right w:w="90" w:type="dxa"/>
            </w:tcMar>
          </w:tcPr>
          <w:p w14:paraId="00A8FF6C" w14:textId="77777777" w:rsidR="00B55BB6" w:rsidRPr="00EB2A1A" w:rsidRDefault="00000000" w:rsidP="00EB67F0">
            <w:pPr>
              <w:jc w:val="both"/>
            </w:pPr>
            <w:r w:rsidRPr="00EB2A1A">
              <w:rPr>
                <w:sz w:val="22"/>
                <w:szCs w:val="22"/>
              </w:rPr>
              <w:t>Điều 19. Đánh giá, rút kinh nghiệm, cập nhật dữ liệu</w:t>
            </w:r>
          </w:p>
          <w:p w14:paraId="6E5B9332" w14:textId="77777777" w:rsidR="00B55BB6" w:rsidRPr="00EB2A1A" w:rsidRDefault="00000000" w:rsidP="00EB67F0">
            <w:pPr>
              <w:jc w:val="both"/>
            </w:pPr>
            <w:r w:rsidRPr="00EB2A1A">
              <w:rPr>
                <w:sz w:val="22"/>
                <w:szCs w:val="22"/>
              </w:rPr>
              <w:t>1. Sau khi kết thúc việc xử lý sự cố an toàn thực phẩm, cơ quan chủ trì có trách nhiệm tổ chức đánh giá kết quả xử lý, xác định nguyên nhân xảy ra sự cố, đánh giá hiệu quả của các biện pháp đã triển khai và tổ chức rút kinh nghiệm nhằm nâng cao năng lực giám sát, cảnh báo sớm và phản ứng nhanh đối với các sự cố tương tự.</w:t>
            </w:r>
          </w:p>
          <w:p w14:paraId="4A2AD183" w14:textId="77777777" w:rsidR="00B55BB6" w:rsidRPr="00EB2A1A" w:rsidRDefault="00000000" w:rsidP="00EB67F0">
            <w:pPr>
              <w:jc w:val="both"/>
            </w:pPr>
            <w:r w:rsidRPr="00EB2A1A">
              <w:rPr>
                <w:sz w:val="22"/>
                <w:szCs w:val="22"/>
              </w:rPr>
              <w:t>2. Hồ sơ vụ việc và các tài liệu có liên quan phải được số hóa, cập nhật đầy đủ vào Cơ sở dữ liệu của Thành phố theo quy định khi hệ thống được đưa vào vận hành; trong thời gian hệ thống chưa vận hành đầy đủ, hồ sơ, tài liệu được tổng hợp, lưu trữ bằng các phương tiện hiện có theo quy định.</w:t>
            </w:r>
          </w:p>
        </w:tc>
        <w:tc>
          <w:tcPr>
            <w:tcW w:w="3454" w:type="dxa"/>
            <w:tcMar>
              <w:top w:w="60" w:type="dxa"/>
              <w:left w:w="90" w:type="dxa"/>
              <w:bottom w:w="60" w:type="dxa"/>
              <w:right w:w="90" w:type="dxa"/>
            </w:tcMar>
          </w:tcPr>
          <w:p w14:paraId="67B466A1" w14:textId="77777777" w:rsidR="00B55BB6" w:rsidRPr="00EB2A1A" w:rsidRDefault="00000000" w:rsidP="00EB67F0">
            <w:pPr>
              <w:jc w:val="both"/>
            </w:pPr>
            <w:r w:rsidRPr="00EB2A1A">
              <w:rPr>
                <w:sz w:val="22"/>
                <w:szCs w:val="22"/>
              </w:rPr>
              <w:t>Quy định việc đánh giá kết quả xử lý, nguyên nhân, hiệu quả biện pháp và rút kinh nghiệm sau mỗi sự cố; số hóa, cập nhật hồ sơ vào Cơ sở dữ liệu khi hệ thống được đưa vào vận hành (trước đó tổng hợp, lưu trữ bằng phương tiện hiện có) để nâng cao năng lực giám sát, cảnh báo sớm.</w:t>
            </w:r>
          </w:p>
        </w:tc>
      </w:tr>
      <w:tr w:rsidR="00B55BB6" w:rsidRPr="00EB2A1A" w14:paraId="7B3F2515" w14:textId="77777777" w:rsidTr="00EB67F0">
        <w:trPr>
          <w:jc w:val="center"/>
        </w:trPr>
        <w:tc>
          <w:tcPr>
            <w:tcW w:w="2000" w:type="dxa"/>
            <w:tcMar>
              <w:top w:w="60" w:type="dxa"/>
              <w:left w:w="90" w:type="dxa"/>
              <w:bottom w:w="60" w:type="dxa"/>
              <w:right w:w="90" w:type="dxa"/>
            </w:tcMar>
          </w:tcPr>
          <w:p w14:paraId="2D0BD3DE" w14:textId="77777777" w:rsidR="00B55BB6" w:rsidRPr="00EB2A1A" w:rsidRDefault="00000000" w:rsidP="00EB67F0">
            <w:r w:rsidRPr="00EB2A1A">
              <w:rPr>
                <w:sz w:val="22"/>
                <w:szCs w:val="22"/>
              </w:rPr>
              <w:t>Chương V - TỔ CHỨC THỰC HIỆN</w:t>
            </w:r>
          </w:p>
        </w:tc>
        <w:tc>
          <w:tcPr>
            <w:tcW w:w="3900" w:type="dxa"/>
            <w:tcMar>
              <w:top w:w="60" w:type="dxa"/>
              <w:left w:w="90" w:type="dxa"/>
              <w:bottom w:w="60" w:type="dxa"/>
              <w:right w:w="90" w:type="dxa"/>
            </w:tcMar>
          </w:tcPr>
          <w:p w14:paraId="39CBB0E2" w14:textId="77777777" w:rsidR="00B55BB6" w:rsidRPr="00EB2A1A" w:rsidRDefault="00B55BB6" w:rsidP="00EB67F0">
            <w:pPr>
              <w:jc w:val="both"/>
            </w:pPr>
          </w:p>
        </w:tc>
        <w:tc>
          <w:tcPr>
            <w:tcW w:w="3454" w:type="dxa"/>
            <w:tcMar>
              <w:top w:w="60" w:type="dxa"/>
              <w:left w:w="90" w:type="dxa"/>
              <w:bottom w:w="60" w:type="dxa"/>
              <w:right w:w="90" w:type="dxa"/>
            </w:tcMar>
          </w:tcPr>
          <w:p w14:paraId="564DA1A5" w14:textId="77777777" w:rsidR="00B55BB6" w:rsidRPr="00EB2A1A" w:rsidRDefault="00B55BB6" w:rsidP="00EB67F0">
            <w:pPr>
              <w:jc w:val="both"/>
            </w:pPr>
          </w:p>
        </w:tc>
      </w:tr>
      <w:tr w:rsidR="00B55BB6" w:rsidRPr="00EB2A1A" w14:paraId="5A48F974" w14:textId="77777777" w:rsidTr="00EB67F0">
        <w:trPr>
          <w:jc w:val="center"/>
        </w:trPr>
        <w:tc>
          <w:tcPr>
            <w:tcW w:w="2000" w:type="dxa"/>
            <w:tcMar>
              <w:top w:w="60" w:type="dxa"/>
              <w:left w:w="90" w:type="dxa"/>
              <w:bottom w:w="60" w:type="dxa"/>
              <w:right w:w="90" w:type="dxa"/>
            </w:tcMar>
          </w:tcPr>
          <w:p w14:paraId="407E9748" w14:textId="77777777" w:rsidR="00B55BB6" w:rsidRPr="00EB2A1A" w:rsidRDefault="00000000" w:rsidP="00EB67F0">
            <w:r w:rsidRPr="00EB2A1A">
              <w:rPr>
                <w:sz w:val="22"/>
                <w:szCs w:val="22"/>
              </w:rPr>
              <w:t>Luật Tổ chức chính quyền địa phương số 72/2025/QH15; Nghị quyết số 19/2025/NQ-HĐND (chức năng, nhiệm vụ của Sở An toàn thực phẩm).</w:t>
            </w:r>
          </w:p>
        </w:tc>
        <w:tc>
          <w:tcPr>
            <w:tcW w:w="3900" w:type="dxa"/>
            <w:tcMar>
              <w:top w:w="60" w:type="dxa"/>
              <w:left w:w="90" w:type="dxa"/>
              <w:bottom w:w="60" w:type="dxa"/>
              <w:right w:w="90" w:type="dxa"/>
            </w:tcMar>
          </w:tcPr>
          <w:p w14:paraId="537E7A59" w14:textId="77777777" w:rsidR="00B55BB6" w:rsidRPr="00EB2A1A" w:rsidRDefault="00000000" w:rsidP="00EB67F0">
            <w:pPr>
              <w:jc w:val="both"/>
            </w:pPr>
            <w:r w:rsidRPr="00EB2A1A">
              <w:rPr>
                <w:sz w:val="22"/>
                <w:szCs w:val="22"/>
              </w:rPr>
              <w:t>Điều 20. Trách nhiệm của Sở An toàn thực phẩm</w:t>
            </w:r>
          </w:p>
          <w:p w14:paraId="36289654" w14:textId="77777777" w:rsidR="00B55BB6" w:rsidRPr="00EB2A1A" w:rsidRDefault="00000000" w:rsidP="00EB67F0">
            <w:pPr>
              <w:jc w:val="both"/>
            </w:pPr>
            <w:r w:rsidRPr="00EB2A1A">
              <w:rPr>
                <w:sz w:val="22"/>
                <w:szCs w:val="22"/>
              </w:rPr>
              <w:t>1. Là cơ quan thường trực, đầu mối tham mưu Ủy ban nhân dân Thành phố tổ chức triển khai thực hiện Quy định này; chủ trì hướng dẫn, kiểm tra, đôn đốc việc thực hiện; điều phối hoạt động phối hợp liên ngành trong công tác giám sát, cảnh báo sớm, phản ứng nhanh, điều tra, xử lý và khắc phục sự cố về an toàn thực phẩm; định kỳ hoặc đột xuất tổng hợp, báo cáo Ủy ban nhân dân Thành phố kết quả thực hiện và đề xuất sửa đổi, bổ sung Quy định khi cần thiết.</w:t>
            </w:r>
          </w:p>
          <w:p w14:paraId="4E1BE0DE" w14:textId="77777777" w:rsidR="00B55BB6" w:rsidRPr="00EB2A1A" w:rsidRDefault="00000000" w:rsidP="00EB67F0">
            <w:pPr>
              <w:jc w:val="both"/>
            </w:pPr>
            <w:r w:rsidRPr="00EB2A1A">
              <w:rPr>
                <w:sz w:val="22"/>
                <w:szCs w:val="22"/>
              </w:rPr>
              <w:t xml:space="preserve">2. Tham mưu xây dựng, quản lý và vận hành Cơ sở dữ liệu lĩnh vực an toàn thực phẩm của Thành phố; bảo đảm kết nối, chia sẻ dữ liệu giữa các cơ quan, đơn vị có liên quan theo quy định của pháp luật; từng bước ứng dụng chuyển đổi số và các công nghệ phù hợp nhằm nâng cao hiệu quả </w:t>
            </w:r>
            <w:r w:rsidRPr="00EB2A1A">
              <w:rPr>
                <w:sz w:val="22"/>
                <w:szCs w:val="22"/>
              </w:rPr>
              <w:lastRenderedPageBreak/>
              <w:t>giám sát, cảnh báo sớm, điều phối xử lý sự cố và quản lý nguy cơ về an toàn thực phẩm.</w:t>
            </w:r>
          </w:p>
          <w:p w14:paraId="1E8E8203" w14:textId="77777777" w:rsidR="00B55BB6" w:rsidRPr="00EB2A1A" w:rsidRDefault="00000000" w:rsidP="00EB67F0">
            <w:pPr>
              <w:jc w:val="both"/>
            </w:pPr>
            <w:r w:rsidRPr="00EB2A1A">
              <w:rPr>
                <w:sz w:val="22"/>
                <w:szCs w:val="22"/>
              </w:rPr>
              <w:t>3. Chủ trì tổ chức thu thập, số hóa, cập nhật, quản lý và khai thác dữ liệu về sự cố an toàn thực phẩm, kết quả điều tra, kết quả xét nghiệm, truy xuất nguồn gốc thực phẩm và các dữ liệu chuyên ngành khác; hướng dẫn các cơ quan, đơn vị thực hiện cập nhật, chia sẻ dữ liệu theo quy định, bảo đảm tính đầy đủ, chính xác, thống nhất và an toàn thông tin.</w:t>
            </w:r>
          </w:p>
          <w:p w14:paraId="5C1E6D01" w14:textId="77777777" w:rsidR="00B55BB6" w:rsidRPr="00EB2A1A" w:rsidRDefault="00000000" w:rsidP="00EB67F0">
            <w:pPr>
              <w:jc w:val="both"/>
            </w:pPr>
            <w:r w:rsidRPr="00EB2A1A">
              <w:rPr>
                <w:sz w:val="22"/>
                <w:szCs w:val="22"/>
              </w:rPr>
              <w:t>4. Chủ trì tổ chức đào tạo, tập huấn, hướng dẫn nghiệp vụ, diễn tập phương án phản ứng nhanh; xây dựng và hoàn thiện các quy trình chuyên môn, quy trình phối hợp liên ngành trong công tác giám sát, cảnh báo sớm, điều tra và xử lý sự cố về an toàn thực phẩm.</w:t>
            </w:r>
          </w:p>
          <w:p w14:paraId="164896E2" w14:textId="77777777" w:rsidR="00B55BB6" w:rsidRPr="00EB2A1A" w:rsidRDefault="00000000" w:rsidP="00EB67F0">
            <w:pPr>
              <w:jc w:val="both"/>
            </w:pPr>
            <w:r w:rsidRPr="00EB2A1A">
              <w:rPr>
                <w:sz w:val="22"/>
                <w:szCs w:val="22"/>
              </w:rPr>
              <w:t>5. Chủ trì theo dõi, tổng hợp, phân tích, đánh giá tình hình sự cố an toàn thực phẩm trên địa bàn Thành phố; xây dựng cảnh báo sớm, tổ chức truyền thông nguy cơ, công bố thông tin theo thẩm quyền và đề xuất các giải pháp phòng ngừa, kiểm soát nguy cơ mất an toàn thực phẩm.</w:t>
            </w:r>
          </w:p>
          <w:p w14:paraId="79D11592" w14:textId="77777777" w:rsidR="00B55BB6" w:rsidRPr="00EB2A1A" w:rsidRDefault="00000000" w:rsidP="00EB67F0">
            <w:pPr>
              <w:jc w:val="both"/>
            </w:pPr>
            <w:r w:rsidRPr="00EB2A1A">
              <w:rPr>
                <w:sz w:val="22"/>
                <w:szCs w:val="22"/>
              </w:rPr>
              <w:t>6. Phối hợp với các sở, ban, ngành, Ủy ban nhân dân cấp xã và các cơ quan, đơn vị có liên quan trong việc chia sẻ thông tin, huy động nguồn lực, tổ chức xử lý sự cố và đánh giá hiệu quả hoạt động của Cơ sở dữ liệu theo chức năng, nhiệm vụ, quyền hạn được giao.</w:t>
            </w:r>
          </w:p>
          <w:p w14:paraId="65356817" w14:textId="77777777" w:rsidR="00B55BB6" w:rsidRPr="00EB2A1A" w:rsidRDefault="00000000" w:rsidP="00EB67F0">
            <w:pPr>
              <w:jc w:val="both"/>
            </w:pPr>
            <w:r w:rsidRPr="00EB2A1A">
              <w:rPr>
                <w:sz w:val="22"/>
                <w:szCs w:val="22"/>
              </w:rPr>
              <w:t>7. Hằng năm, Sở An toàn thực phẩm chủ trì tổ chức đánh giá hiệu quả hoạt động của Hệ thống giám sát, cảnh báo sớm và phản ứng nhanh sự cố an toàn thực phẩm trên địa bàn Thành phố nhằm kịp thời phát hiện những tồn tại, hạn chế, đề xuất giải pháp nâng cao hiệu quả công tác quản lý và hoàn thiện quy trình phối hợp giữa các cơ quan, đơn vị.</w:t>
            </w:r>
          </w:p>
        </w:tc>
        <w:tc>
          <w:tcPr>
            <w:tcW w:w="3454" w:type="dxa"/>
            <w:tcMar>
              <w:top w:w="60" w:type="dxa"/>
              <w:left w:w="90" w:type="dxa"/>
              <w:bottom w:w="60" w:type="dxa"/>
              <w:right w:w="90" w:type="dxa"/>
            </w:tcMar>
          </w:tcPr>
          <w:p w14:paraId="4CE7237B" w14:textId="77777777" w:rsidR="00B55BB6" w:rsidRPr="00EB2A1A" w:rsidRDefault="00000000" w:rsidP="00EB67F0">
            <w:pPr>
              <w:jc w:val="both"/>
            </w:pPr>
            <w:r w:rsidRPr="00EB2A1A">
              <w:rPr>
                <w:sz w:val="22"/>
                <w:szCs w:val="22"/>
              </w:rPr>
              <w:lastRenderedPageBreak/>
              <w:t>Sở An toàn thực phẩm là cơ quan thường trực, đầu mối tham mưu tổ chức thực hiện; quản lý, vận hành Cơ sở dữ liệu; tổ chức tập huấn, diễn tập; theo dõi, đánh giá tình hình; định kỳ hoặc đột xuất báo cáo Ủy ban nhân dân Thành phố kết quả thực hiện và đề xuất sửa đổi, bổ sung Quy định; hằng năm tổ chức đánh giá hiệu quả hệ thống giám sát, cảnh báo sớm, phản ứng nhanh. Phù hợp chức năng, nhiệm vụ đã được giao.</w:t>
            </w:r>
          </w:p>
        </w:tc>
      </w:tr>
      <w:tr w:rsidR="00B55BB6" w:rsidRPr="00EB2A1A" w14:paraId="51E75995" w14:textId="77777777" w:rsidTr="00EB67F0">
        <w:trPr>
          <w:jc w:val="center"/>
        </w:trPr>
        <w:tc>
          <w:tcPr>
            <w:tcW w:w="2000" w:type="dxa"/>
            <w:tcMar>
              <w:top w:w="60" w:type="dxa"/>
              <w:left w:w="90" w:type="dxa"/>
              <w:bottom w:w="60" w:type="dxa"/>
              <w:right w:w="90" w:type="dxa"/>
            </w:tcMar>
          </w:tcPr>
          <w:p w14:paraId="3C96B3D4" w14:textId="77777777" w:rsidR="00B55BB6" w:rsidRPr="00EB2A1A" w:rsidRDefault="00000000" w:rsidP="00EB67F0">
            <w:r w:rsidRPr="00EB2A1A">
              <w:rPr>
                <w:sz w:val="22"/>
                <w:szCs w:val="22"/>
              </w:rPr>
              <w:t>Luật Tổ chức chính quyền địa phương số 72/2025/QH15.</w:t>
            </w:r>
          </w:p>
        </w:tc>
        <w:tc>
          <w:tcPr>
            <w:tcW w:w="3900" w:type="dxa"/>
            <w:tcMar>
              <w:top w:w="60" w:type="dxa"/>
              <w:left w:w="90" w:type="dxa"/>
              <w:bottom w:w="60" w:type="dxa"/>
              <w:right w:w="90" w:type="dxa"/>
            </w:tcMar>
          </w:tcPr>
          <w:p w14:paraId="7C7D99F0" w14:textId="77777777" w:rsidR="00B55BB6" w:rsidRPr="00EB2A1A" w:rsidRDefault="00000000" w:rsidP="00EB67F0">
            <w:pPr>
              <w:jc w:val="both"/>
            </w:pPr>
            <w:r w:rsidRPr="00EB2A1A">
              <w:rPr>
                <w:sz w:val="22"/>
                <w:szCs w:val="22"/>
              </w:rPr>
              <w:t>Điều 21. Trách nhiệm của các sở, ngành liên quan</w:t>
            </w:r>
          </w:p>
          <w:p w14:paraId="798788CA" w14:textId="77777777" w:rsidR="00B55BB6" w:rsidRPr="00EB2A1A" w:rsidRDefault="00000000" w:rsidP="00EB67F0">
            <w:pPr>
              <w:jc w:val="both"/>
            </w:pPr>
            <w:r w:rsidRPr="00EB2A1A">
              <w:rPr>
                <w:sz w:val="22"/>
                <w:szCs w:val="22"/>
              </w:rPr>
              <w:t>1. Sở Y tế, Công an Thành phố và các sở, ngành liên quan phối hợp Sở An toàn thực phẩm trong công tác giám sát, điều tra, xử lý sự cố an toàn thực phẩm theo chức năng, nhiệm vụ được giao.</w:t>
            </w:r>
          </w:p>
          <w:p w14:paraId="5F97B048" w14:textId="77777777" w:rsidR="00B55BB6" w:rsidRPr="00EB2A1A" w:rsidRDefault="00000000" w:rsidP="00EB67F0">
            <w:pPr>
              <w:jc w:val="both"/>
            </w:pPr>
            <w:r w:rsidRPr="00EB2A1A">
              <w:rPr>
                <w:sz w:val="22"/>
                <w:szCs w:val="22"/>
              </w:rPr>
              <w:t xml:space="preserve">2. Các sở, ngành có trách nhiệm chủ động chia sẻ, cung cấp dữ liệu chuyên ngành về an toàn thực phẩm phục vụ công tác giám </w:t>
            </w:r>
            <w:r w:rsidRPr="00EB2A1A">
              <w:rPr>
                <w:sz w:val="22"/>
                <w:szCs w:val="22"/>
              </w:rPr>
              <w:lastRenderedPageBreak/>
              <w:t>sát, cảnh báo sớm và xử lý sự cố theo chức năng, nhiệm vụ được giao; thực hiện kịp thời khi có yêu cầu của cơ quan có thẩm quyền, bảo đảm tuân thủ quy định của pháp luật về bảo mật thông tin và bảo vệ dữ liệu cá nhân.</w:t>
            </w:r>
          </w:p>
        </w:tc>
        <w:tc>
          <w:tcPr>
            <w:tcW w:w="3454" w:type="dxa"/>
            <w:tcMar>
              <w:top w:w="60" w:type="dxa"/>
              <w:left w:w="90" w:type="dxa"/>
              <w:bottom w:w="60" w:type="dxa"/>
              <w:right w:w="90" w:type="dxa"/>
            </w:tcMar>
          </w:tcPr>
          <w:p w14:paraId="5952A095" w14:textId="77777777" w:rsidR="00B55BB6" w:rsidRPr="00EB2A1A" w:rsidRDefault="00000000" w:rsidP="00EB67F0">
            <w:pPr>
              <w:jc w:val="both"/>
            </w:pPr>
            <w:r w:rsidRPr="00EB2A1A">
              <w:rPr>
                <w:sz w:val="22"/>
                <w:szCs w:val="22"/>
              </w:rPr>
              <w:lastRenderedPageBreak/>
              <w:t>Các sở, ngành phối hợp với Sở An toàn thực phẩm theo chức năng, nhiệm vụ; chủ động chia sẻ, cung cấp dữ liệu chuyên ngành, thực hiện kịp thời khi có yêu cầu, bảo đảm tuân thủ pháp luật về bảo mật thông tin và bảo vệ dữ liệu cá nhân.</w:t>
            </w:r>
          </w:p>
        </w:tc>
      </w:tr>
      <w:tr w:rsidR="00B55BB6" w:rsidRPr="00EB2A1A" w14:paraId="1976CDD5" w14:textId="77777777" w:rsidTr="00EB67F0">
        <w:trPr>
          <w:jc w:val="center"/>
        </w:trPr>
        <w:tc>
          <w:tcPr>
            <w:tcW w:w="2000" w:type="dxa"/>
            <w:tcMar>
              <w:top w:w="60" w:type="dxa"/>
              <w:left w:w="90" w:type="dxa"/>
              <w:bottom w:w="60" w:type="dxa"/>
              <w:right w:w="90" w:type="dxa"/>
            </w:tcMar>
          </w:tcPr>
          <w:p w14:paraId="336480B9" w14:textId="77777777" w:rsidR="00B55BB6" w:rsidRPr="00EB2A1A" w:rsidRDefault="00000000" w:rsidP="00EB67F0">
            <w:r w:rsidRPr="00EB2A1A">
              <w:rPr>
                <w:sz w:val="22"/>
                <w:szCs w:val="22"/>
              </w:rPr>
              <w:t>Luật Tổ chức chính quyền địa phương số 72/2025/QH15; Điều 5 Quy chế phối hợp điều tra ngộ độc thực phẩm ban hành kèm theo Quyết định số 5976/QĐ-UBND ngày 16/9/2026.</w:t>
            </w:r>
          </w:p>
        </w:tc>
        <w:tc>
          <w:tcPr>
            <w:tcW w:w="3900" w:type="dxa"/>
            <w:tcMar>
              <w:top w:w="60" w:type="dxa"/>
              <w:left w:w="90" w:type="dxa"/>
              <w:bottom w:w="60" w:type="dxa"/>
              <w:right w:w="90" w:type="dxa"/>
            </w:tcMar>
          </w:tcPr>
          <w:p w14:paraId="31AAF9A6" w14:textId="77777777" w:rsidR="00B55BB6" w:rsidRPr="00EB2A1A" w:rsidRDefault="00000000" w:rsidP="00EB67F0">
            <w:pPr>
              <w:jc w:val="both"/>
            </w:pPr>
            <w:r w:rsidRPr="00EB2A1A">
              <w:rPr>
                <w:sz w:val="22"/>
                <w:szCs w:val="22"/>
              </w:rPr>
              <w:t>Điều 22. Trách nhiệm của Ủy ban nhân dân phường, xã, đặc khu</w:t>
            </w:r>
          </w:p>
          <w:p w14:paraId="073810E0" w14:textId="77777777" w:rsidR="00B55BB6" w:rsidRPr="00EB2A1A" w:rsidRDefault="00000000" w:rsidP="00EB67F0">
            <w:pPr>
              <w:jc w:val="both"/>
            </w:pPr>
            <w:r w:rsidRPr="00EB2A1A">
              <w:rPr>
                <w:sz w:val="22"/>
                <w:szCs w:val="22"/>
              </w:rPr>
              <w:t>1. Tiếp nhận thông tin, xác minh, xử lý ban đầu và chủ trì tổ chức xử lý các vụ ngộ độc thực phẩm, sự cố về an toàn thực phẩm xảy ra trên địa bàn quản lý theo quy định tại khoản 1 Điều 10 của Quy định này, trong phạm vi chức năng, nhiệm vụ, quyền hạn được giao.</w:t>
            </w:r>
          </w:p>
          <w:p w14:paraId="0CEC245D" w14:textId="77777777" w:rsidR="00B55BB6" w:rsidRPr="00EB2A1A" w:rsidRDefault="00000000" w:rsidP="00EB67F0">
            <w:pPr>
              <w:jc w:val="both"/>
            </w:pPr>
            <w:r w:rsidRPr="00EB2A1A">
              <w:rPr>
                <w:sz w:val="22"/>
                <w:szCs w:val="22"/>
              </w:rPr>
              <w:t>2. Phối hợp chặt chẽ với Sở An toàn thực phẩm và các cơ quan, đơn vị có liên quan trong quá trình xử lý đối với các sự cố về an toàn thực phẩm quy định tại khoản 2, khoản 3 Điều 10 của Quy định này.</w:t>
            </w:r>
          </w:p>
          <w:p w14:paraId="5A3BC618" w14:textId="77777777" w:rsidR="00B55BB6" w:rsidRPr="00EB2A1A" w:rsidRDefault="00000000" w:rsidP="00EB67F0">
            <w:pPr>
              <w:jc w:val="both"/>
            </w:pPr>
            <w:r w:rsidRPr="00EB2A1A">
              <w:rPr>
                <w:sz w:val="22"/>
                <w:szCs w:val="22"/>
              </w:rPr>
              <w:t>3. Bố trí nhân lực, phương tiện cần thiết để bảo đảm thực hiện nhiệm vụ được giao; đồng thời cập nhật đầy đủ, kịp thời kết quả xác minh, tiến độ và kết quả xử lý sự cố lên Cơ sở dữ liệu theo quy định khi hệ thống được đưa vào vận hành; trong thời gian hệ thống chưa vận hành đầy đủ, thực hiện ghi nhận, tổng hợp và lưu trữ thông tin bằng các phương tiện hiện có.</w:t>
            </w:r>
          </w:p>
        </w:tc>
        <w:tc>
          <w:tcPr>
            <w:tcW w:w="3454" w:type="dxa"/>
            <w:tcMar>
              <w:top w:w="60" w:type="dxa"/>
              <w:left w:w="90" w:type="dxa"/>
              <w:bottom w:w="60" w:type="dxa"/>
              <w:right w:w="90" w:type="dxa"/>
            </w:tcMar>
          </w:tcPr>
          <w:p w14:paraId="422B7D68" w14:textId="77777777" w:rsidR="00B55BB6" w:rsidRPr="00EB2A1A" w:rsidRDefault="00000000" w:rsidP="00EB67F0">
            <w:pPr>
              <w:jc w:val="both"/>
            </w:pPr>
            <w:r w:rsidRPr="00EB2A1A">
              <w:rPr>
                <w:sz w:val="22"/>
                <w:szCs w:val="22"/>
              </w:rPr>
              <w:t>Ủy ban nhân dân cấp xã tiếp nhận, xác minh, xử lý ban đầu, chủ trì tổ chức xử lý sự cố cấp độ 1; phối hợp Sở đối với cấp độ 2, 3; bố trí nhân lực, phương tiện, cập nhật kết quả xử lý lên Cơ sở dữ liệu khi hệ thống được đưa vào vận hành (trước đó ghi nhận, lưu trữ bằng phương tiện hiện có). Nội dung phân cấp: có.</w:t>
            </w:r>
          </w:p>
        </w:tc>
      </w:tr>
      <w:tr w:rsidR="00B55BB6" w:rsidRPr="00EB2A1A" w14:paraId="5CFB2870" w14:textId="77777777" w:rsidTr="00EB67F0">
        <w:trPr>
          <w:jc w:val="center"/>
        </w:trPr>
        <w:tc>
          <w:tcPr>
            <w:tcW w:w="2000" w:type="dxa"/>
            <w:tcMar>
              <w:top w:w="60" w:type="dxa"/>
              <w:left w:w="90" w:type="dxa"/>
              <w:bottom w:w="60" w:type="dxa"/>
              <w:right w:w="90" w:type="dxa"/>
            </w:tcMar>
          </w:tcPr>
          <w:p w14:paraId="7DC3300E" w14:textId="77777777" w:rsidR="00B55BB6" w:rsidRPr="00EB2A1A" w:rsidRDefault="00000000" w:rsidP="00EB67F0">
            <w:r w:rsidRPr="00EB2A1A">
              <w:rPr>
                <w:sz w:val="22"/>
                <w:szCs w:val="22"/>
              </w:rPr>
              <w:t>Luật An toàn thực phẩm số 55/2010/QH12 (trách nhiệm của tổ chức, cá nhân sản xuất, kinh doanh thực phẩm); Luật Xử lý vi phạm hành chính.</w:t>
            </w:r>
          </w:p>
        </w:tc>
        <w:tc>
          <w:tcPr>
            <w:tcW w:w="3900" w:type="dxa"/>
            <w:tcMar>
              <w:top w:w="60" w:type="dxa"/>
              <w:left w:w="90" w:type="dxa"/>
              <w:bottom w:w="60" w:type="dxa"/>
              <w:right w:w="90" w:type="dxa"/>
            </w:tcMar>
          </w:tcPr>
          <w:p w14:paraId="44177475" w14:textId="77777777" w:rsidR="00B55BB6" w:rsidRPr="00EB2A1A" w:rsidRDefault="00000000" w:rsidP="00EB67F0">
            <w:pPr>
              <w:jc w:val="both"/>
            </w:pPr>
            <w:r w:rsidRPr="00EB2A1A">
              <w:rPr>
                <w:sz w:val="22"/>
                <w:szCs w:val="22"/>
              </w:rPr>
              <w:t>Điều 23. Trách nhiệm của tổ chức, cá nhân có liên quan đến sự cố</w:t>
            </w:r>
          </w:p>
          <w:p w14:paraId="52DB9195" w14:textId="77777777" w:rsidR="00B55BB6" w:rsidRPr="00EB2A1A" w:rsidRDefault="00000000" w:rsidP="00EB67F0">
            <w:pPr>
              <w:jc w:val="both"/>
            </w:pPr>
            <w:r w:rsidRPr="00EB2A1A">
              <w:rPr>
                <w:sz w:val="22"/>
                <w:szCs w:val="22"/>
              </w:rPr>
              <w:t>1. Thông báo kịp thời cho cơ quan có thẩm quyền khi phát hiện sự cố; thực hiện các biện pháp ngăn chặn nguy cơ gây ảnh hưởng đến sức khỏe cộng đồng theo yêu cầu của cơ quan có thẩm quyền.</w:t>
            </w:r>
          </w:p>
          <w:p w14:paraId="4C6CDC3E" w14:textId="77777777" w:rsidR="00B55BB6" w:rsidRPr="00EB2A1A" w:rsidRDefault="00000000" w:rsidP="00EB67F0">
            <w:pPr>
              <w:jc w:val="both"/>
            </w:pPr>
            <w:r w:rsidRPr="00EB2A1A">
              <w:rPr>
                <w:sz w:val="22"/>
                <w:szCs w:val="22"/>
              </w:rPr>
              <w:t>2. Phối hợp cung cấp hồ sơ, tài liệu, chứng từ phục vụ việc truy xuất nguồn gốc và xác minh nguyên nhân; thực hiện việc lưu giữ mẫu thực phẩm, hồ sơ theo quy định của pháp luật.</w:t>
            </w:r>
          </w:p>
          <w:p w14:paraId="074A0B92" w14:textId="77777777" w:rsidR="00B55BB6" w:rsidRPr="00EB2A1A" w:rsidRDefault="00000000" w:rsidP="00EB67F0">
            <w:pPr>
              <w:jc w:val="both"/>
            </w:pPr>
            <w:r w:rsidRPr="00EB2A1A">
              <w:rPr>
                <w:sz w:val="22"/>
                <w:szCs w:val="22"/>
              </w:rPr>
              <w:t>3. Không được che giấu thông tin, tiêu hủy mẫu, tiêu hủy chứng cứ hoặc cản trở hoạt động kiểm tra, xác minh, điều tra của cơ quan nhà nước có thẩm quyền.</w:t>
            </w:r>
          </w:p>
          <w:p w14:paraId="3EAA99BC" w14:textId="77777777" w:rsidR="00B55BB6" w:rsidRPr="00EB2A1A" w:rsidRDefault="00000000" w:rsidP="00EB67F0">
            <w:pPr>
              <w:jc w:val="both"/>
            </w:pPr>
            <w:r w:rsidRPr="00EB2A1A">
              <w:rPr>
                <w:sz w:val="22"/>
                <w:szCs w:val="22"/>
              </w:rPr>
              <w:t>4. Cung cấp, cập nhật thông tin phục vụ công tác giám sát, cảnh báo sớm và xử lý sự cố theo yêu cầu của cơ quan có thẩm quyền; thực hiện cập nhật trên Cơ sở dữ liệu khi được cấp quyền truy cập và hệ thống được đưa vào vận hành.</w:t>
            </w:r>
          </w:p>
        </w:tc>
        <w:tc>
          <w:tcPr>
            <w:tcW w:w="3454" w:type="dxa"/>
            <w:tcMar>
              <w:top w:w="60" w:type="dxa"/>
              <w:left w:w="90" w:type="dxa"/>
              <w:bottom w:w="60" w:type="dxa"/>
              <w:right w:w="90" w:type="dxa"/>
            </w:tcMar>
          </w:tcPr>
          <w:p w14:paraId="31D895E4" w14:textId="77777777" w:rsidR="00B55BB6" w:rsidRPr="00EB2A1A" w:rsidRDefault="00000000" w:rsidP="00EB67F0">
            <w:pPr>
              <w:jc w:val="both"/>
            </w:pPr>
            <w:r w:rsidRPr="00EB2A1A">
              <w:rPr>
                <w:sz w:val="22"/>
                <w:szCs w:val="22"/>
              </w:rPr>
              <w:t>Nhắc lại và cụ thể hóa nghĩa vụ của tổ chức, cá nhân có liên quan đến sự cố: thông báo, ngăn chặn, phối hợp cung cấp hồ sơ, lưu giữ mẫu, không che giấu thông tin, cập nhật thông tin khi được cấp quyền truy cập và hệ thống được đưa vào vận hành; không tạo nghĩa vụ mới ngoài luật.</w:t>
            </w:r>
          </w:p>
        </w:tc>
      </w:tr>
      <w:tr w:rsidR="00B55BB6" w:rsidRPr="00EB2A1A" w14:paraId="5D8913DA" w14:textId="77777777" w:rsidTr="00EB67F0">
        <w:trPr>
          <w:jc w:val="center"/>
        </w:trPr>
        <w:tc>
          <w:tcPr>
            <w:tcW w:w="2000" w:type="dxa"/>
            <w:tcMar>
              <w:top w:w="60" w:type="dxa"/>
              <w:left w:w="90" w:type="dxa"/>
              <w:bottom w:w="60" w:type="dxa"/>
              <w:right w:w="90" w:type="dxa"/>
            </w:tcMar>
          </w:tcPr>
          <w:p w14:paraId="2A4B3E02" w14:textId="77777777" w:rsidR="00B55BB6" w:rsidRPr="00EB2A1A" w:rsidRDefault="00000000" w:rsidP="00EB67F0">
            <w:r w:rsidRPr="00EB2A1A">
              <w:rPr>
                <w:sz w:val="22"/>
                <w:szCs w:val="22"/>
              </w:rPr>
              <w:lastRenderedPageBreak/>
              <w:t>Luật Ngân sách nhà nước và văn bản hướng dẫn.</w:t>
            </w:r>
          </w:p>
        </w:tc>
        <w:tc>
          <w:tcPr>
            <w:tcW w:w="3900" w:type="dxa"/>
            <w:tcMar>
              <w:top w:w="60" w:type="dxa"/>
              <w:left w:w="90" w:type="dxa"/>
              <w:bottom w:w="60" w:type="dxa"/>
              <w:right w:w="90" w:type="dxa"/>
            </w:tcMar>
          </w:tcPr>
          <w:p w14:paraId="2396AD18" w14:textId="77777777" w:rsidR="00B55BB6" w:rsidRPr="00EB2A1A" w:rsidRDefault="00000000" w:rsidP="00EB67F0">
            <w:pPr>
              <w:jc w:val="both"/>
            </w:pPr>
            <w:r w:rsidRPr="00EB2A1A">
              <w:rPr>
                <w:sz w:val="22"/>
                <w:szCs w:val="22"/>
              </w:rPr>
              <w:t>Điều 24. Kinh phí thực hiện</w:t>
            </w:r>
          </w:p>
          <w:p w14:paraId="667B2771" w14:textId="77777777" w:rsidR="00B55BB6" w:rsidRPr="00EB2A1A" w:rsidRDefault="00000000" w:rsidP="00EB67F0">
            <w:pPr>
              <w:jc w:val="both"/>
            </w:pPr>
            <w:r w:rsidRPr="00EB2A1A">
              <w:rPr>
                <w:sz w:val="22"/>
                <w:szCs w:val="22"/>
              </w:rPr>
              <w:t>Kinh phí thực hiện Quy định này được bảo đảm từ ngân sách nhà nước theo phân cấp hiện hành và các nguồn kinh phí hợp pháp khác theo quy định của pháp luật.</w:t>
            </w:r>
          </w:p>
        </w:tc>
        <w:tc>
          <w:tcPr>
            <w:tcW w:w="3454" w:type="dxa"/>
            <w:tcMar>
              <w:top w:w="60" w:type="dxa"/>
              <w:left w:w="90" w:type="dxa"/>
              <w:bottom w:w="60" w:type="dxa"/>
              <w:right w:w="90" w:type="dxa"/>
            </w:tcMar>
          </w:tcPr>
          <w:p w14:paraId="1DA4FCF5" w14:textId="77777777" w:rsidR="00B55BB6" w:rsidRPr="00EB2A1A" w:rsidRDefault="00000000" w:rsidP="00EB67F0">
            <w:pPr>
              <w:jc w:val="both"/>
            </w:pPr>
            <w:r w:rsidRPr="00EB2A1A">
              <w:rPr>
                <w:sz w:val="22"/>
                <w:szCs w:val="22"/>
              </w:rPr>
              <w:t>Kinh phí bảo đảm từ ngân sách nhà nước theo phân cấp hiện hành và nguồn hợp pháp khác; không đặt cơ chế tài chính riêng. Không làm tăng biên chế.</w:t>
            </w:r>
          </w:p>
        </w:tc>
      </w:tr>
      <w:tr w:rsidR="0088178B" w:rsidRPr="00EB2A1A" w14:paraId="315DFBB9" w14:textId="77777777" w:rsidTr="00EB67F0">
        <w:trPr>
          <w:jc w:val="center"/>
        </w:trPr>
        <w:tc>
          <w:tcPr>
            <w:tcW w:w="2000" w:type="dxa"/>
            <w:tcMar>
              <w:top w:w="60" w:type="dxa"/>
              <w:left w:w="90" w:type="dxa"/>
              <w:bottom w:w="60" w:type="dxa"/>
              <w:right w:w="90" w:type="dxa"/>
            </w:tcMar>
          </w:tcPr>
          <w:p w14:paraId="6ECB6BA8" w14:textId="77777777" w:rsidR="0088178B" w:rsidRPr="00EB2A1A" w:rsidRDefault="0088178B" w:rsidP="00EB67F0">
            <w:pPr>
              <w:rPr>
                <w:sz w:val="22"/>
                <w:szCs w:val="22"/>
              </w:rPr>
            </w:pPr>
          </w:p>
        </w:tc>
        <w:tc>
          <w:tcPr>
            <w:tcW w:w="3900" w:type="dxa"/>
            <w:tcMar>
              <w:top w:w="60" w:type="dxa"/>
              <w:left w:w="90" w:type="dxa"/>
              <w:bottom w:w="60" w:type="dxa"/>
              <w:right w:w="90" w:type="dxa"/>
            </w:tcMar>
          </w:tcPr>
          <w:p w14:paraId="0CEE0797" w14:textId="77777777" w:rsidR="0088178B" w:rsidRPr="00EB2A1A" w:rsidRDefault="0088178B" w:rsidP="00EB67F0">
            <w:pPr>
              <w:jc w:val="both"/>
              <w:rPr>
                <w:sz w:val="22"/>
                <w:szCs w:val="22"/>
              </w:rPr>
            </w:pPr>
            <w:r w:rsidRPr="00EB2A1A">
              <w:rPr>
                <w:sz w:val="22"/>
                <w:szCs w:val="22"/>
              </w:rPr>
              <w:t>Điều 25. Điều khoản thi hành</w:t>
            </w:r>
          </w:p>
          <w:p w14:paraId="22A5F390" w14:textId="77777777" w:rsidR="000C7022" w:rsidRPr="00EB2A1A" w:rsidRDefault="000C7022" w:rsidP="000C7022">
            <w:pPr>
              <w:jc w:val="both"/>
              <w:rPr>
                <w:sz w:val="22"/>
                <w:szCs w:val="22"/>
              </w:rPr>
            </w:pPr>
            <w:r w:rsidRPr="00EB2A1A">
              <w:rPr>
                <w:sz w:val="22"/>
                <w:szCs w:val="22"/>
              </w:rPr>
              <w:t>1. Trường hợp văn bản quy phạm pháp luật được viện dẫn trong Quy định này được sửa đổi, bổ sung hoặc thay thế thì thực hiện theo văn bản sửa đổi, bổ sung hoặc thay thế đó, trừ trường hợp pháp luật có quy định khác.</w:t>
            </w:r>
          </w:p>
          <w:p w14:paraId="537DAEA2" w14:textId="77777777" w:rsidR="000C7022" w:rsidRPr="00EB2A1A" w:rsidRDefault="000C7022" w:rsidP="000C7022">
            <w:pPr>
              <w:jc w:val="both"/>
              <w:rPr>
                <w:sz w:val="22"/>
                <w:szCs w:val="22"/>
              </w:rPr>
            </w:pPr>
            <w:r w:rsidRPr="00EB2A1A">
              <w:rPr>
                <w:sz w:val="22"/>
                <w:szCs w:val="22"/>
              </w:rPr>
              <w:t>2. Trong quá trình thực hiện nếu phát sinh khó khăn, vướng mắc, các cơ quan, đơn vị gửi văn bản về Sở An toàn thực phẩm để được hướng dẫn, giải quyết hoặc nghiên cứu, tổng hợp, tham mưu Ủy ban nhân dân Thành phố sửa đổi, bổ sung cho phù hợp./.</w:t>
            </w:r>
          </w:p>
        </w:tc>
        <w:tc>
          <w:tcPr>
            <w:tcW w:w="3454" w:type="dxa"/>
            <w:tcMar>
              <w:top w:w="60" w:type="dxa"/>
              <w:left w:w="90" w:type="dxa"/>
              <w:bottom w:w="60" w:type="dxa"/>
              <w:right w:w="90" w:type="dxa"/>
            </w:tcMar>
          </w:tcPr>
          <w:p w14:paraId="17A15618" w14:textId="77777777" w:rsidR="00347D1B" w:rsidRPr="00EB2A1A" w:rsidRDefault="00000000">
            <w:pPr>
              <w:jc w:val="both"/>
              <w:rPr>
                <w:sz w:val="22"/>
                <w:szCs w:val="22"/>
              </w:rPr>
            </w:pPr>
            <w:r w:rsidRPr="00EB2A1A">
              <w:rPr>
                <w:sz w:val="22"/>
                <w:szCs w:val="22"/>
              </w:rPr>
              <w:t>Khoản 1 quy định nguyên tắc áp dụng văn bản mới khi văn bản quy phạm pháp luật được viện dẫn trong Quy định được sửa đổi, bổ sung hoặc thay thế, bảo đảm Quy định luôn phù hợp với pháp luật hiện hành mà không phải sửa đổi lại mỗi khi văn bản viện dẫn thay đổi; trừ trường hợp pháp luật có quy định khác.</w:t>
            </w:r>
          </w:p>
          <w:p w14:paraId="23709702" w14:textId="77777777" w:rsidR="00347D1B" w:rsidRPr="00EB2A1A" w:rsidRDefault="00000000">
            <w:pPr>
              <w:jc w:val="both"/>
              <w:rPr>
                <w:sz w:val="22"/>
                <w:szCs w:val="22"/>
              </w:rPr>
            </w:pPr>
            <w:r w:rsidRPr="00EB2A1A">
              <w:rPr>
                <w:sz w:val="22"/>
                <w:szCs w:val="22"/>
              </w:rPr>
              <w:t>Khoản 2 quy định cơ chế phản ánh khó khăn, vướng mắc trong quá trình thực hiện về Sở An toàn thực phẩm để được hướng dẫn, giải quyết hoặc nghiên cứu, tổng hợp, tham mưu Ủy ban nhân dân Thành phố sửa đổi, bổ sung kịp thời. Không phát sinh thủ tục hành chính, không làm tăng biên chế.</w:t>
            </w:r>
          </w:p>
        </w:tc>
      </w:tr>
    </w:tbl>
    <w:p w14:paraId="7D8EB36E" w14:textId="77777777" w:rsidR="00B55BB6" w:rsidRPr="00EB2A1A" w:rsidRDefault="00000000" w:rsidP="00A47AC8">
      <w:pPr>
        <w:spacing w:before="120" w:after="120"/>
        <w:ind w:firstLine="720"/>
        <w:jc w:val="both"/>
      </w:pPr>
      <w:r w:rsidRPr="00EB2A1A">
        <w:rPr>
          <w:i/>
          <w:iCs/>
        </w:rPr>
        <w:t>Ghi chú: Nội dung phân quyền, phân cấp; ứng dụng chuyển đổi số; thủ tục hành chính; bình đẳng giới; chính sách dân tộc được đánh giá tại Bản đánh giá theo Mẫu số 06 Phụ lục IV Nghị định số 187/2025/NĐ-CP kèm theo hồ sơ.</w:t>
      </w:r>
    </w:p>
    <w:p w14:paraId="6686913F" w14:textId="77777777" w:rsidR="00B55BB6" w:rsidRPr="00EB2A1A" w:rsidRDefault="00000000">
      <w:pPr>
        <w:spacing w:before="80" w:after="80" w:line="340" w:lineRule="auto"/>
        <w:jc w:val="both"/>
      </w:pPr>
      <w:r w:rsidRPr="00EB2A1A">
        <w:t xml:space="preserve"> </w:t>
      </w:r>
    </w:p>
    <w:tbl>
      <w:tblPr>
        <w:tblW w:w="9354"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700"/>
        <w:gridCol w:w="4654"/>
      </w:tblGrid>
      <w:tr w:rsidR="00B55BB6" w14:paraId="3C478E4D" w14:textId="77777777">
        <w:trPr>
          <w:cantSplit/>
        </w:trPr>
        <w:tc>
          <w:tcPr>
            <w:tcW w:w="4700" w:type="dxa"/>
            <w:tcBorders>
              <w:top w:val="none" w:sz="0" w:space="0" w:color="FFFFFF"/>
              <w:left w:val="none" w:sz="0" w:space="0" w:color="FFFFFF"/>
              <w:bottom w:val="none" w:sz="0" w:space="0" w:color="FFFFFF"/>
              <w:right w:val="none" w:sz="0" w:space="0" w:color="FFFFFF"/>
            </w:tcBorders>
          </w:tcPr>
          <w:p w14:paraId="537F1BB1" w14:textId="77777777" w:rsidR="00B55BB6" w:rsidRPr="00EB2A1A" w:rsidRDefault="00000000">
            <w:r w:rsidRPr="00EB2A1A">
              <w:rPr>
                <w:b/>
                <w:bCs/>
                <w:i/>
                <w:iCs/>
                <w:sz w:val="24"/>
                <w:szCs w:val="24"/>
              </w:rPr>
              <w:t>Nơi nhận:</w:t>
            </w:r>
          </w:p>
          <w:p w14:paraId="4E562E2A" w14:textId="77777777" w:rsidR="00A317A9" w:rsidRPr="00EB2A1A" w:rsidRDefault="00000000">
            <w:pPr>
              <w:rPr>
                <w:sz w:val="22"/>
                <w:szCs w:val="22"/>
              </w:rPr>
            </w:pPr>
            <w:r w:rsidRPr="00EB2A1A">
              <w:rPr>
                <w:sz w:val="22"/>
                <w:szCs w:val="22"/>
              </w:rPr>
              <w:t>- UBND TP. HCM;</w:t>
            </w:r>
          </w:p>
          <w:p w14:paraId="5B35EB6E" w14:textId="77777777" w:rsidR="00B55BB6" w:rsidRPr="00EB2A1A" w:rsidRDefault="00A317A9">
            <w:pPr>
              <w:rPr>
                <w:sz w:val="22"/>
                <w:szCs w:val="22"/>
              </w:rPr>
            </w:pPr>
            <w:r w:rsidRPr="00EB2A1A">
              <w:rPr>
                <w:sz w:val="22"/>
                <w:szCs w:val="22"/>
              </w:rPr>
              <w:t>- Sở Tư pháp (để thẩm định);</w:t>
            </w:r>
          </w:p>
          <w:p w14:paraId="3E95C390" w14:textId="77777777" w:rsidR="00B55BB6" w:rsidRPr="00EB2A1A" w:rsidRDefault="00000000">
            <w:r w:rsidRPr="00EB2A1A">
              <w:rPr>
                <w:sz w:val="22"/>
                <w:szCs w:val="22"/>
              </w:rPr>
              <w:t>- Lưu: VT, GSNĐTP&amp;TTTT.</w:t>
            </w:r>
          </w:p>
        </w:tc>
        <w:tc>
          <w:tcPr>
            <w:tcW w:w="4654" w:type="dxa"/>
            <w:tcBorders>
              <w:top w:val="none" w:sz="0" w:space="0" w:color="FFFFFF"/>
              <w:left w:val="none" w:sz="0" w:space="0" w:color="FFFFFF"/>
              <w:bottom w:val="none" w:sz="0" w:space="0" w:color="FFFFFF"/>
              <w:right w:val="none" w:sz="0" w:space="0" w:color="FFFFFF"/>
            </w:tcBorders>
          </w:tcPr>
          <w:p w14:paraId="127C34AC" w14:textId="77777777" w:rsidR="00B55BB6" w:rsidRPr="00EB2A1A" w:rsidRDefault="006A5EBA">
            <w:pPr>
              <w:jc w:val="center"/>
              <w:rPr>
                <w:b/>
                <w:bCs/>
              </w:rPr>
            </w:pPr>
            <w:r w:rsidRPr="00EB2A1A">
              <w:rPr>
                <w:b/>
                <w:bCs/>
              </w:rPr>
              <w:t>KT. GIÁM ĐỐC</w:t>
            </w:r>
          </w:p>
          <w:p w14:paraId="41FD574B" w14:textId="77777777" w:rsidR="006A5EBA" w:rsidRPr="00EB2A1A" w:rsidRDefault="006A5EBA">
            <w:pPr>
              <w:jc w:val="center"/>
              <w:rPr>
                <w:b/>
                <w:bCs/>
              </w:rPr>
            </w:pPr>
            <w:r w:rsidRPr="00EB2A1A">
              <w:rPr>
                <w:b/>
                <w:bCs/>
              </w:rPr>
              <w:t>PHÓ GIÁM ĐỐC</w:t>
            </w:r>
          </w:p>
          <w:p w14:paraId="2F0AA38D" w14:textId="77777777" w:rsidR="00B55BB6" w:rsidRPr="00EB2A1A" w:rsidRDefault="00000000">
            <w:pPr>
              <w:jc w:val="center"/>
            </w:pPr>
            <w:r w:rsidRPr="00EB2A1A">
              <w:rPr>
                <w:b/>
                <w:bCs/>
              </w:rPr>
              <w:t xml:space="preserve"> </w:t>
            </w:r>
          </w:p>
          <w:p w14:paraId="463120C1" w14:textId="77777777" w:rsidR="0073537C" w:rsidRPr="00EB2A1A" w:rsidRDefault="0073537C">
            <w:pPr>
              <w:jc w:val="center"/>
              <w:rPr>
                <w:b/>
                <w:bCs/>
              </w:rPr>
            </w:pPr>
          </w:p>
          <w:p w14:paraId="65C25F5B" w14:textId="77777777" w:rsidR="00B55BB6" w:rsidRPr="00EB2A1A" w:rsidRDefault="00000000">
            <w:pPr>
              <w:jc w:val="center"/>
              <w:rPr>
                <w:b/>
                <w:bCs/>
              </w:rPr>
            </w:pPr>
            <w:r w:rsidRPr="00EB2A1A">
              <w:rPr>
                <w:b/>
                <w:bCs/>
              </w:rPr>
              <w:t xml:space="preserve"> </w:t>
            </w:r>
          </w:p>
          <w:p w14:paraId="6CD11EB1" w14:textId="77777777" w:rsidR="00DA49E7" w:rsidRPr="00EB2A1A" w:rsidRDefault="00DA49E7">
            <w:pPr>
              <w:jc w:val="center"/>
            </w:pPr>
          </w:p>
          <w:p w14:paraId="2D935713" w14:textId="77777777" w:rsidR="00B55BB6" w:rsidRPr="00EB2A1A" w:rsidRDefault="00000000">
            <w:pPr>
              <w:jc w:val="center"/>
            </w:pPr>
            <w:r w:rsidRPr="00EB2A1A">
              <w:rPr>
                <w:b/>
                <w:bCs/>
              </w:rPr>
              <w:t xml:space="preserve"> </w:t>
            </w:r>
          </w:p>
          <w:p w14:paraId="0880479A" w14:textId="77777777" w:rsidR="00B55BB6" w:rsidRDefault="006A5EBA">
            <w:pPr>
              <w:jc w:val="center"/>
            </w:pPr>
            <w:r w:rsidRPr="00EB2A1A">
              <w:rPr>
                <w:b/>
                <w:bCs/>
              </w:rPr>
              <w:t>Lê Minh Hải</w:t>
            </w:r>
          </w:p>
        </w:tc>
      </w:tr>
    </w:tbl>
    <w:p w14:paraId="202AF205" w14:textId="77777777" w:rsidR="00722F03" w:rsidRDefault="00722F03"/>
    <w:sectPr w:rsidR="00722F03">
      <w:headerReference w:type="default" r:id="rId7"/>
      <w:headerReference w:type="first" r:id="rId8"/>
      <w:pgSz w:w="11906" w:h="16838"/>
      <w:pgMar w:top="1134" w:right="851" w:bottom="1134" w:left="1701" w:header="567"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944D9" w14:textId="77777777" w:rsidR="00D61067" w:rsidRDefault="00D61067">
      <w:r>
        <w:separator/>
      </w:r>
    </w:p>
  </w:endnote>
  <w:endnote w:type="continuationSeparator" w:id="0">
    <w:p w14:paraId="2C2F0E72" w14:textId="77777777" w:rsidR="00D61067" w:rsidRDefault="00D61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0D6AD" w14:textId="77777777" w:rsidR="00D61067" w:rsidRDefault="00D61067">
      <w:r>
        <w:separator/>
      </w:r>
    </w:p>
  </w:footnote>
  <w:footnote w:type="continuationSeparator" w:id="0">
    <w:p w14:paraId="5753A867" w14:textId="77777777" w:rsidR="00D61067" w:rsidRDefault="00D610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78617" w14:textId="77777777" w:rsidR="00B55BB6" w:rsidRDefault="00000000">
    <w:pPr>
      <w:jc w:val="center"/>
    </w:pPr>
    <w:r>
      <w:rPr>
        <w:sz w:val="26"/>
        <w:szCs w:val="26"/>
      </w:rPr>
      <w:fldChar w:fldCharType="begin"/>
    </w:r>
    <w:r>
      <w:rPr>
        <w:sz w:val="26"/>
        <w:szCs w:val="26"/>
      </w:rPr>
      <w:instrText>PAGE</w:instrText>
    </w:r>
    <w:r>
      <w:rPr>
        <w:sz w:val="26"/>
        <w:szCs w:val="26"/>
      </w:rPr>
      <w:fldChar w:fldCharType="separate"/>
    </w:r>
    <w:r w:rsidR="00C760E5">
      <w:rPr>
        <w:noProof/>
        <w:sz w:val="26"/>
        <w:szCs w:val="26"/>
      </w:rPr>
      <w:t>2</w:t>
    </w:r>
    <w:r>
      <w:rPr>
        <w:sz w:val="26"/>
        <w:szCs w:val="2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598ED" w14:textId="77777777" w:rsidR="00B55BB6" w:rsidRDefault="00B55BB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3A14F4"/>
    <w:multiLevelType w:val="hybridMultilevel"/>
    <w:tmpl w:val="37AA0268"/>
    <w:lvl w:ilvl="0" w:tplc="CAA486C8">
      <w:start w:val="1"/>
      <w:numFmt w:val="bullet"/>
      <w:lvlText w:val="●"/>
      <w:lvlJc w:val="left"/>
      <w:pPr>
        <w:ind w:left="720" w:hanging="360"/>
      </w:pPr>
    </w:lvl>
    <w:lvl w:ilvl="1" w:tplc="1C5433C8">
      <w:start w:val="1"/>
      <w:numFmt w:val="bullet"/>
      <w:lvlText w:val="○"/>
      <w:lvlJc w:val="left"/>
      <w:pPr>
        <w:ind w:left="1440" w:hanging="360"/>
      </w:pPr>
    </w:lvl>
    <w:lvl w:ilvl="2" w:tplc="C7A0015A">
      <w:start w:val="1"/>
      <w:numFmt w:val="bullet"/>
      <w:lvlText w:val="■"/>
      <w:lvlJc w:val="left"/>
      <w:pPr>
        <w:ind w:left="2160" w:hanging="360"/>
      </w:pPr>
    </w:lvl>
    <w:lvl w:ilvl="3" w:tplc="2C22645E">
      <w:start w:val="1"/>
      <w:numFmt w:val="bullet"/>
      <w:lvlText w:val="●"/>
      <w:lvlJc w:val="left"/>
      <w:pPr>
        <w:ind w:left="2880" w:hanging="360"/>
      </w:pPr>
    </w:lvl>
    <w:lvl w:ilvl="4" w:tplc="D778AF96">
      <w:start w:val="1"/>
      <w:numFmt w:val="bullet"/>
      <w:lvlText w:val="○"/>
      <w:lvlJc w:val="left"/>
      <w:pPr>
        <w:ind w:left="3600" w:hanging="360"/>
      </w:pPr>
    </w:lvl>
    <w:lvl w:ilvl="5" w:tplc="8F9A8EEA">
      <w:start w:val="1"/>
      <w:numFmt w:val="bullet"/>
      <w:lvlText w:val="■"/>
      <w:lvlJc w:val="left"/>
      <w:pPr>
        <w:ind w:left="4320" w:hanging="360"/>
      </w:pPr>
    </w:lvl>
    <w:lvl w:ilvl="6" w:tplc="2EA48EEE">
      <w:start w:val="1"/>
      <w:numFmt w:val="bullet"/>
      <w:lvlText w:val="●"/>
      <w:lvlJc w:val="left"/>
      <w:pPr>
        <w:ind w:left="5040" w:hanging="360"/>
      </w:pPr>
    </w:lvl>
    <w:lvl w:ilvl="7" w:tplc="C5C6EAF0">
      <w:start w:val="1"/>
      <w:numFmt w:val="bullet"/>
      <w:lvlText w:val="●"/>
      <w:lvlJc w:val="left"/>
      <w:pPr>
        <w:ind w:left="5760" w:hanging="360"/>
      </w:pPr>
    </w:lvl>
    <w:lvl w:ilvl="8" w:tplc="7FC2ACE6">
      <w:start w:val="1"/>
      <w:numFmt w:val="bullet"/>
      <w:lvlText w:val="●"/>
      <w:lvlJc w:val="left"/>
      <w:pPr>
        <w:ind w:left="6480" w:hanging="360"/>
      </w:pPr>
    </w:lvl>
  </w:abstractNum>
  <w:num w:numId="1" w16cid:durableId="212719068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BB6"/>
    <w:rsid w:val="000054A7"/>
    <w:rsid w:val="0001303F"/>
    <w:rsid w:val="000A6E88"/>
    <w:rsid w:val="000C7022"/>
    <w:rsid w:val="00331B2C"/>
    <w:rsid w:val="00334395"/>
    <w:rsid w:val="00347D1B"/>
    <w:rsid w:val="004122CD"/>
    <w:rsid w:val="0043373B"/>
    <w:rsid w:val="00532090"/>
    <w:rsid w:val="006A5EBA"/>
    <w:rsid w:val="007044B8"/>
    <w:rsid w:val="00722F03"/>
    <w:rsid w:val="0073537C"/>
    <w:rsid w:val="007D0A52"/>
    <w:rsid w:val="0088178B"/>
    <w:rsid w:val="00982A56"/>
    <w:rsid w:val="009C6822"/>
    <w:rsid w:val="00A317A9"/>
    <w:rsid w:val="00A47AC8"/>
    <w:rsid w:val="00B108CF"/>
    <w:rsid w:val="00B5283F"/>
    <w:rsid w:val="00B55BB6"/>
    <w:rsid w:val="00C211D3"/>
    <w:rsid w:val="00C40B3C"/>
    <w:rsid w:val="00C760E5"/>
    <w:rsid w:val="00CA4470"/>
    <w:rsid w:val="00D2725B"/>
    <w:rsid w:val="00D61067"/>
    <w:rsid w:val="00D867F0"/>
    <w:rsid w:val="00DA49E7"/>
    <w:rsid w:val="00DB3DE8"/>
    <w:rsid w:val="00DD1B18"/>
    <w:rsid w:val="00E00687"/>
    <w:rsid w:val="00EB2A1A"/>
    <w:rsid w:val="00EB67F0"/>
    <w:rsid w:val="00F51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32AE6"/>
  <w15:docId w15:val="{FC008971-ADAE-451A-A7BA-9A51C9899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16</Pages>
  <Words>6158</Words>
  <Characters>35101</Characters>
  <Application>Microsoft Office Word</Application>
  <DocSecurity>0</DocSecurity>
  <Lines>292</Lines>
  <Paragraphs>82</Paragraphs>
  <ScaleCrop>false</ScaleCrop>
  <Company/>
  <LinksUpToDate>false</LinksUpToDate>
  <CharactersWithSpaces>41177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Phuc Thai Hoang</cp:lastModifiedBy>
  <cp:revision>21</cp:revision>
  <dcterms:created xsi:type="dcterms:W3CDTF">2026-10-07T04:12:00Z</dcterms:created>
  <dcterms:modified xsi:type="dcterms:W3CDTF">2026-10-16T09:19:00Z</dcterms:modified>
</cp:coreProperties>
</file>