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59" w:type="pct"/>
        <w:tblCellMar>
          <w:left w:w="10" w:type="dxa"/>
          <w:right w:w="10" w:type="dxa"/>
        </w:tblCellMar>
        <w:tblLook w:val="04A0" w:firstRow="1" w:lastRow="0" w:firstColumn="1" w:lastColumn="0" w:noHBand="0" w:noVBand="1"/>
      </w:tblPr>
      <w:tblGrid>
        <w:gridCol w:w="3826"/>
        <w:gridCol w:w="5534"/>
      </w:tblGrid>
      <w:tr w:rsidR="0025390D" w:rsidRPr="00167107" w14:paraId="608E1055" w14:textId="77777777" w:rsidTr="00067438">
        <w:trPr>
          <w:trHeight w:val="939"/>
        </w:trPr>
        <w:tc>
          <w:tcPr>
            <w:tcW w:w="2044" w:type="pct"/>
          </w:tcPr>
          <w:p w14:paraId="2A527E7D" w14:textId="77777777" w:rsidR="00E46BE7" w:rsidRPr="00167107" w:rsidRDefault="00000000">
            <w:pPr>
              <w:jc w:val="center"/>
              <w:rPr>
                <w:color w:val="000000" w:themeColor="text1"/>
              </w:rPr>
            </w:pPr>
            <w:r w:rsidRPr="00167107">
              <w:rPr>
                <w:color w:val="000000" w:themeColor="text1"/>
                <w:sz w:val="26"/>
                <w:szCs w:val="26"/>
              </w:rPr>
              <w:t>ỦY BAN NHÂN DÂN</w:t>
            </w:r>
          </w:p>
          <w:p w14:paraId="39CB3CC1" w14:textId="77777777" w:rsidR="00E46BE7" w:rsidRPr="00167107" w:rsidRDefault="00000000">
            <w:pPr>
              <w:jc w:val="center"/>
              <w:rPr>
                <w:color w:val="000000" w:themeColor="text1"/>
              </w:rPr>
            </w:pPr>
            <w:r w:rsidRPr="00167107">
              <w:rPr>
                <w:color w:val="000000" w:themeColor="text1"/>
                <w:sz w:val="26"/>
                <w:szCs w:val="26"/>
              </w:rPr>
              <w:t>THÀNH PHỐ HỒ CHÍ MINH</w:t>
            </w:r>
          </w:p>
          <w:p w14:paraId="44E68C8F" w14:textId="77777777" w:rsidR="00E46BE7" w:rsidRPr="00167107" w:rsidRDefault="00067438" w:rsidP="00067438">
            <w:pPr>
              <w:jc w:val="center"/>
              <w:rPr>
                <w:color w:val="000000" w:themeColor="text1"/>
              </w:rPr>
            </w:pPr>
            <w:r w:rsidRPr="00167107">
              <w:rPr>
                <w:b/>
                <w:bCs/>
                <w:noProof/>
                <w:color w:val="000000" w:themeColor="text1"/>
                <w:sz w:val="26"/>
                <w:szCs w:val="26"/>
              </w:rPr>
              <mc:AlternateContent>
                <mc:Choice Requires="wps">
                  <w:drawing>
                    <wp:anchor distT="0" distB="0" distL="114300" distR="114300" simplePos="0" relativeHeight="251659264" behindDoc="0" locked="0" layoutInCell="1" allowOverlap="1" wp14:anchorId="0DCAECD4" wp14:editId="3CEC2F3F">
                      <wp:simplePos x="0" y="0"/>
                      <wp:positionH relativeFrom="column">
                        <wp:posOffset>752475</wp:posOffset>
                      </wp:positionH>
                      <wp:positionV relativeFrom="paragraph">
                        <wp:posOffset>220676</wp:posOffset>
                      </wp:positionV>
                      <wp:extent cx="914400" cy="0"/>
                      <wp:effectExtent l="0" t="0" r="0" b="0"/>
                      <wp:wrapNone/>
                      <wp:docPr id="458425991" name="Straight Connector 1"/>
                      <wp:cNvGraphicFramePr/>
                      <a:graphic xmlns:a="http://schemas.openxmlformats.org/drawingml/2006/main">
                        <a:graphicData uri="http://schemas.microsoft.com/office/word/2010/wordprocessingShape">
                          <wps:wsp>
                            <wps:cNvCnPr/>
                            <wps:spPr>
                              <a:xfrm>
                                <a:off x="0" y="0"/>
                                <a:ext cx="91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FECE1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9.25pt,17.4pt" to="131.25pt,17.4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4KeJmmAEAAIcDAAAOAAAAZHJzL2Uyb0RvYy54bWysU9uO0zAQfUfiHyy/0ySrFYKo6T7sCl4Q rLh8gNcZNxa2xxqbJv17xm6bIkAIIV4cX845M2dmsr1bvBMHoGQxDLLbtFJA0DjasB/kl89vXryS ImUVRuUwwCCPkOTd7vmz7Rx7uMEJ3QgkWCSkfo6DnHKOfdMkPYFXaYMRAj8aJK8yH2nfjKRmVveu uWnbl82MNEZCDSnx7cPpUe6qvjGg8wdjEmThBsm55bpSXZ/K2uy2qt+TipPV5zTUP2ThlQ0cdJV6 UFmJb2R/kfJWEyY0eaPRN2iM1VA9sJuu/cnNp0lFqF64OCmuZUr/T1a/P9yHR+IyzDH1KT5ScbEY 8uXL+YmlFuu4FguWLDRfvu5ub1suqb48NVdepJTfAnpRNoN0NhQbqleHdylzLIZeIHy4Rq67fHRQ wC58BCPsyLG6yq5DAfeOxEFxO8evXWkfa1VkoRjr3Epq/0w6YwsN6qD8LXFF14gY8kr0NiD9Lmpe LqmaE/7i+uS12H7C8Vj7UMvB3a7OzpNZxunHc6Vf/5/ddwAAAP//AwBQSwMEFAAGAAgAAAAhAD83 rlbcAAAACQEAAA8AAABkcnMvZG93bnJldi54bWxMj8FOwzAQRO9I/IO1SNyo0wBRlcapqkoIcUE0 hbsbu06KvY5sJw1/zyIOcJzZp9mZajM7yyYdYu9RwHKRAdPYetWjEfB+eLpbAYtJopLWoxbwpSNs 6uurSpbKX3CvpyYZRiEYSymgS2koOY9tp52MCz9opNvJBycTyWC4CvJC4c7yPMsK7mSP9KGTg951 uv1sRifAvoTpw+zMNo7P+6I5v53y18MkxO3NvF0DS3pOfzD81KfqUFOnox9RRWZJL1ePhAq4f6AJ BORFTsbx1+B1xf8vqL8BAAD//wMAUEsBAi0AFAAGAAgAAAAhALaDOJL+AAAA4QEAABMAAAAAAAAA AAAAAAAAAAAAAFtDb250ZW50X1R5cGVzXS54bWxQSwECLQAUAAYACAAAACEAOP0h/9YAAACUAQAA CwAAAAAAAAAAAAAAAAAvAQAAX3JlbHMvLnJlbHNQSwECLQAUAAYACAAAACEAeCniZpgBAACHAwAA DgAAAAAAAAAAAAAAAAAuAgAAZHJzL2Uyb0RvYy54bWxQSwECLQAUAAYACAAAACEAPzeuVtwAAAAJ AQAADwAAAAAAAAAAAAAAAADyAwAAZHJzL2Rvd25yZXYueG1sUEsFBgAAAAAEAAQA8wAAAPsEAAAA AA== " strokecolor="black [3200]" strokeweight=".5pt">
                      <v:stroke joinstyle="miter"/>
                    </v:line>
                  </w:pict>
                </mc:Fallback>
              </mc:AlternateContent>
            </w:r>
            <w:r w:rsidRPr="00167107">
              <w:rPr>
                <w:b/>
                <w:bCs/>
                <w:color w:val="000000" w:themeColor="text1"/>
                <w:sz w:val="26"/>
                <w:szCs w:val="26"/>
              </w:rPr>
              <w:t>SỞ AN TOÀN THỰC PHẨM</w:t>
            </w:r>
          </w:p>
        </w:tc>
        <w:tc>
          <w:tcPr>
            <w:tcW w:w="2956" w:type="pct"/>
          </w:tcPr>
          <w:p w14:paraId="5BAB189F" w14:textId="77777777" w:rsidR="00E46BE7" w:rsidRPr="00167107" w:rsidRDefault="00000000">
            <w:pPr>
              <w:jc w:val="center"/>
              <w:rPr>
                <w:color w:val="000000" w:themeColor="text1"/>
              </w:rPr>
            </w:pPr>
            <w:r w:rsidRPr="00167107">
              <w:rPr>
                <w:b/>
                <w:bCs/>
                <w:color w:val="000000" w:themeColor="text1"/>
                <w:sz w:val="26"/>
                <w:szCs w:val="26"/>
              </w:rPr>
              <w:t>CỘNG HÒA XÃ HỘI CHỦ NGHĨA VIỆT NAM</w:t>
            </w:r>
          </w:p>
          <w:p w14:paraId="4DDC8153" w14:textId="77777777" w:rsidR="00E46BE7" w:rsidRPr="00167107" w:rsidRDefault="00000000">
            <w:pPr>
              <w:jc w:val="center"/>
              <w:rPr>
                <w:color w:val="000000" w:themeColor="text1"/>
                <w:sz w:val="28"/>
                <w:szCs w:val="28"/>
              </w:rPr>
            </w:pPr>
            <w:r w:rsidRPr="00167107">
              <w:rPr>
                <w:b/>
                <w:bCs/>
                <w:color w:val="000000" w:themeColor="text1"/>
                <w:sz w:val="28"/>
                <w:szCs w:val="28"/>
              </w:rPr>
              <w:t>Độc lập - Tự do - Hạnh phúc</w:t>
            </w:r>
          </w:p>
          <w:p w14:paraId="1F5A26C5" w14:textId="77777777" w:rsidR="00E46BE7" w:rsidRPr="00167107" w:rsidRDefault="00067438" w:rsidP="00067438">
            <w:pPr>
              <w:rPr>
                <w:color w:val="000000" w:themeColor="text1"/>
              </w:rPr>
            </w:pPr>
            <w:r w:rsidRPr="00167107">
              <w:rPr>
                <w:noProof/>
                <w:color w:val="000000" w:themeColor="text1"/>
              </w:rPr>
              <mc:AlternateContent>
                <mc:Choice Requires="wps">
                  <w:drawing>
                    <wp:anchor distT="0" distB="0" distL="114300" distR="114300" simplePos="0" relativeHeight="251660288" behindDoc="0" locked="0" layoutInCell="1" allowOverlap="1" wp14:anchorId="4BDD607F" wp14:editId="06CBD576">
                      <wp:simplePos x="0" y="0"/>
                      <wp:positionH relativeFrom="column">
                        <wp:posOffset>657805</wp:posOffset>
                      </wp:positionH>
                      <wp:positionV relativeFrom="paragraph">
                        <wp:posOffset>24213</wp:posOffset>
                      </wp:positionV>
                      <wp:extent cx="2154803" cy="0"/>
                      <wp:effectExtent l="0" t="0" r="0" b="0"/>
                      <wp:wrapNone/>
                      <wp:docPr id="2030668347" name="Straight Connector 2"/>
                      <wp:cNvGraphicFramePr/>
                      <a:graphic xmlns:a="http://schemas.openxmlformats.org/drawingml/2006/main">
                        <a:graphicData uri="http://schemas.microsoft.com/office/word/2010/wordprocessingShape">
                          <wps:wsp>
                            <wps:cNvCnPr/>
                            <wps:spPr>
                              <a:xfrm>
                                <a:off x="0" y="0"/>
                                <a:ext cx="21548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96FBC1"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8pt,1.9pt" to="221.45pt,1.9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szYFKmgEAAIgDAAAOAAAAZHJzL2Uyb0RvYy54bWysU8tu2zAQvAfIPxC815LcNggEyz4kaC5F G+TxAQy1tIiSXIJkLPnvs6RtOWiLoih6ofiYmd3ZXa02kzVsByFqdB1vFjVn4CT22m07/vz05cM1 ZzEJ1wuDDjq+h8g368uL1ehbWOKApofASMTFdvQdH1LybVVFOYAVcYEeHD0qDFYkOoZt1Qcxkro1 1bKur6oRQ+8DSoiRbm8Pj3xd9JUCmb4rFSEx03HKLZU1lPUlr9V6JdptEH7Q8piG+IcsrNCOgs5S tyIJ9hr0L1JWy4ARVVpItBUqpSUUD+SmqX9y8zgID8ULFSf6uUzx/8nKb7sbdx+oDKOPbfT3IbuY VLD5S/mxqRRrPxcLpsQkXS6bz5+u64+cydNbdSb6ENMdoGV503GjXfYhWrH7GhMFI+gJQodz6LJL ewMZbNwDKKZ7CtYUdpkKuDGB7QT1s//R5P6RVkFmitLGzKT6z6QjNtOgTMrfEmd0iYguzUSrHYbf RU3TKVV1wJ9cH7xm2y/Y70sjSjmo3cXZcTTzPL0/F/r5B1q/AQAA//8DAFBLAwQUAAYACAAAACEA 9l+/Z9sAAAAHAQAADwAAAGRycy9kb3ducmV2LnhtbEyPy07DMBBF90j8gzVI7KhDWkU0jVNVlRBi g2gKezeeOgE/IttJw98zsIHl0b26c6baztawCUPsvRNwv8iAoWu96p0W8HZ8vHsAFpN0ShrvUMAX RtjW11eVLJW/uANOTdKMRlwspYAupaHkPLYdWhkXfkBH2dkHKxNh0FwFeaFxa3ieZQW3snd0oZMD 7jtsP5vRCjDPYXrXe72L49OhaD5ez/nLcRLi9mbebYAlnNNfGX70SR1qcjr50anIDHG2LKgqYEkf UL5a5Wtgp1/mdcX/+9ffAAAA//8DAFBLAQItABQABgAIAAAAIQC2gziS/gAAAOEBAAATAAAAAAAA AAAAAAAAAAAAAABbQ29udGVudF9UeXBlc10ueG1sUEsBAi0AFAAGAAgAAAAhADj9If/WAAAAlAEA AAsAAAAAAAAAAAAAAAAALwEAAF9yZWxzLy5yZWxzUEsBAi0AFAAGAAgAAAAhAKzNgUqaAQAAiAMA AA4AAAAAAAAAAAAAAAAALgIAAGRycy9lMm9Eb2MueG1sUEsBAi0AFAAGAAgAAAAhAPZfv2fbAAAA BwEAAA8AAAAAAAAAAAAAAAAA9AMAAGRycy9kb3ducmV2LnhtbFBLBQYAAAAABAAEAPMAAAD8BAAA AAA= " strokecolor="black [3200]" strokeweight=".5pt">
                      <v:stroke joinstyle="miter"/>
                    </v:line>
                  </w:pict>
                </mc:Fallback>
              </mc:AlternateContent>
            </w:r>
          </w:p>
        </w:tc>
      </w:tr>
      <w:tr w:rsidR="0025390D" w:rsidRPr="00167107" w14:paraId="197BCFF6" w14:textId="77777777" w:rsidTr="00067438">
        <w:trPr>
          <w:trHeight w:val="576"/>
        </w:trPr>
        <w:tc>
          <w:tcPr>
            <w:tcW w:w="2044" w:type="pct"/>
            <w:vAlign w:val="center"/>
          </w:tcPr>
          <w:p w14:paraId="451572A2" w14:textId="77777777" w:rsidR="00067438" w:rsidRPr="00167107" w:rsidRDefault="00067438" w:rsidP="00067438">
            <w:pPr>
              <w:jc w:val="center"/>
              <w:rPr>
                <w:color w:val="000000" w:themeColor="text1"/>
                <w:spacing w:val="-8"/>
                <w:sz w:val="26"/>
                <w:szCs w:val="26"/>
              </w:rPr>
            </w:pPr>
            <w:r w:rsidRPr="00167107">
              <w:rPr>
                <w:color w:val="000000" w:themeColor="text1"/>
                <w:spacing w:val="-8"/>
                <w:sz w:val="26"/>
                <w:szCs w:val="26"/>
              </w:rPr>
              <w:t>Số:          /TTr-SATTP</w:t>
            </w:r>
          </w:p>
        </w:tc>
        <w:tc>
          <w:tcPr>
            <w:tcW w:w="2956" w:type="pct"/>
            <w:vAlign w:val="center"/>
          </w:tcPr>
          <w:p w14:paraId="62DB7DF3" w14:textId="77777777" w:rsidR="00067438" w:rsidRPr="00167107" w:rsidRDefault="00067438" w:rsidP="00067438">
            <w:pPr>
              <w:jc w:val="center"/>
              <w:rPr>
                <w:b/>
                <w:bCs/>
                <w:color w:val="000000" w:themeColor="text1"/>
                <w:spacing w:val="-6"/>
                <w:sz w:val="26"/>
                <w:szCs w:val="26"/>
              </w:rPr>
            </w:pPr>
            <w:r w:rsidRPr="00167107">
              <w:rPr>
                <w:i/>
                <w:iCs/>
                <w:color w:val="000000" w:themeColor="text1"/>
                <w:spacing w:val="-6"/>
                <w:sz w:val="26"/>
                <w:szCs w:val="26"/>
              </w:rPr>
              <w:t>Thành phố Hồ Chí Minh, ngày      tháng 10 năm 2026</w:t>
            </w:r>
          </w:p>
        </w:tc>
      </w:tr>
    </w:tbl>
    <w:p w14:paraId="3DE5CD6F" w14:textId="77777777" w:rsidR="00D94757" w:rsidRPr="00167107" w:rsidRDefault="009F061B">
      <w:pPr>
        <w:spacing w:before="120" w:after="40"/>
        <w:jc w:val="center"/>
        <w:rPr>
          <w:color w:val="000000" w:themeColor="text1"/>
        </w:rPr>
      </w:pPr>
      <w:r w:rsidRPr="00167107">
        <w:rPr>
          <w:b/>
          <w:bCs/>
          <w:noProof/>
          <w:color w:val="000000" w:themeColor="text1"/>
          <w:sz w:val="28"/>
          <w:szCs w:val="28"/>
        </w:rPr>
        <mc:AlternateContent>
          <mc:Choice Requires="wps">
            <w:drawing>
              <wp:anchor distT="0" distB="0" distL="114300" distR="114300" simplePos="0" relativeHeight="251662336" behindDoc="0" locked="0" layoutInCell="1" allowOverlap="1" wp14:anchorId="54C8C3DE" wp14:editId="350EF7BC">
                <wp:simplePos x="0" y="0"/>
                <wp:positionH relativeFrom="column">
                  <wp:posOffset>-635000</wp:posOffset>
                </wp:positionH>
                <wp:positionV relativeFrom="paragraph">
                  <wp:posOffset>-92075</wp:posOffset>
                </wp:positionV>
                <wp:extent cx="850265" cy="349250"/>
                <wp:effectExtent l="0" t="0" r="26035" b="12700"/>
                <wp:wrapNone/>
                <wp:docPr id="1781355878" name="Rectangle 4"/>
                <wp:cNvGraphicFramePr/>
                <a:graphic xmlns:a="http://schemas.openxmlformats.org/drawingml/2006/main">
                  <a:graphicData uri="http://schemas.microsoft.com/office/word/2010/wordprocessingShape">
                    <wps:wsp>
                      <wps:cNvSpPr/>
                      <wps:spPr>
                        <a:xfrm>
                          <a:off x="0" y="0"/>
                          <a:ext cx="850265" cy="349250"/>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5CF1D606" w14:textId="77777777" w:rsidR="009F061B" w:rsidRPr="009F061B" w:rsidRDefault="009F061B" w:rsidP="009F061B">
                            <w:pPr>
                              <w:jc w:val="center"/>
                              <w:rPr>
                                <w:color w:val="000000" w:themeColor="text1"/>
                              </w:rPr>
                            </w:pPr>
                            <w:r>
                              <w:rPr>
                                <w:color w:val="000000" w:themeColor="text1"/>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8C3DE" id="Rectangle 4" o:spid="_x0000_s1026" style="position:absolute;left:0;text-align:left;margin-left:-50pt;margin-top:-7.25pt;width:66.95pt;height: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" filled="f" strokecolor="#09101d [484]" strokeweight=".25pt">
                <v:textbox>
                  <w:txbxContent>
                    <w:p w14:paraId="5CF1D606" w14:textId="77777777" w:rsidR="009F061B" w:rsidRPr="009F061B" w:rsidRDefault="009F061B" w:rsidP="009F061B">
                      <w:pPr>
                        <w:jc w:val="center"/>
                        <w:rPr>
                          <w:color w:val="000000" w:themeColor="text1"/>
                        </w:rPr>
                      </w:pPr>
                      <w:r>
                        <w:rPr>
                          <w:color w:val="000000" w:themeColor="text1"/>
                        </w:rPr>
                        <w:t>DỰ THẢO</w:t>
                      </w:r>
                    </w:p>
                  </w:txbxContent>
                </v:textbox>
              </v:rect>
            </w:pict>
          </mc:Fallback>
        </mc:AlternateContent>
      </w:r>
      <w:r w:rsidRPr="00167107">
        <w:rPr>
          <w:b/>
          <w:bCs/>
          <w:color w:val="000000" w:themeColor="text1"/>
          <w:sz w:val="28"/>
          <w:szCs w:val="28"/>
        </w:rPr>
        <w:t>TỜ TRÌNH</w:t>
      </w:r>
    </w:p>
    <w:p w14:paraId="3406F697" w14:textId="77777777" w:rsidR="00D94757" w:rsidRPr="00167107" w:rsidRDefault="004775D1">
      <w:pPr>
        <w:spacing w:after="160"/>
        <w:jc w:val="center"/>
        <w:rPr>
          <w:b/>
          <w:bCs/>
          <w:color w:val="000000" w:themeColor="text1"/>
          <w:sz w:val="26"/>
          <w:szCs w:val="26"/>
        </w:rPr>
      </w:pPr>
      <w:r w:rsidRPr="00167107">
        <w:rPr>
          <w:b/>
          <w:bCs/>
          <w:noProof/>
          <w:color w:val="000000" w:themeColor="text1"/>
          <w:sz w:val="26"/>
          <w:szCs w:val="26"/>
        </w:rPr>
        <mc:AlternateContent>
          <mc:Choice Requires="wps">
            <w:drawing>
              <wp:anchor distT="0" distB="0" distL="114300" distR="114300" simplePos="0" relativeHeight="251661312" behindDoc="0" locked="0" layoutInCell="1" allowOverlap="1" wp14:anchorId="1A42CA34" wp14:editId="0F53FDBE">
                <wp:simplePos x="0" y="0"/>
                <wp:positionH relativeFrom="column">
                  <wp:posOffset>2227607</wp:posOffset>
                </wp:positionH>
                <wp:positionV relativeFrom="paragraph">
                  <wp:posOffset>588038</wp:posOffset>
                </wp:positionV>
                <wp:extent cx="1375575" cy="0"/>
                <wp:effectExtent l="0" t="0" r="0" b="0"/>
                <wp:wrapNone/>
                <wp:docPr id="312696801" name="Straight Connector 3"/>
                <wp:cNvGraphicFramePr/>
                <a:graphic xmlns:a="http://schemas.openxmlformats.org/drawingml/2006/main">
                  <a:graphicData uri="http://schemas.microsoft.com/office/word/2010/wordprocessingShape">
                    <wps:wsp>
                      <wps:cNvCnPr/>
                      <wps:spPr>
                        <a:xfrm>
                          <a:off x="0" y="0"/>
                          <a:ext cx="1375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7D3139B"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5.4pt,46.3pt" to="283.7pt,46.3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Mc2pmQEAAIgDAAAOAAAAZHJzL2Uyb0RvYy54bWysU9uO0zAQfUfiHyy/06SLyqKo6T7sCl4Q rLh8gNcZNxa2xxqbJv17xm6bIkAIIV4cX845M2dmsr2bvRMHoGQx9HK9aqWAoHGwYd/LL5/fvHgt RcoqDMphgF4eIcm73fNn2yl2cIMjugFIsEhI3RR7OeYcu6ZJegSv0gojBH40SF5lPtK+GUhNrO5d c9O2r5oJaYiEGlLi24fTo9xVfWNA5w/GJMjC9ZJzy3Wluj6VtdltVbcnFUerz2mof8jCKxs46CL1 oLIS38j+IuWtJkxo8kqjb9AYq6F6YDfr9ic3n0YVoXrh4qS4lCn9P1n9/nAfHonLMMXUpfhIxcVs yJcv5yfmWqzjUiyYs9B8uX55u9ncbqTQl7fmSoyU8ltAL8qml86G4kN16vAuZQ7G0AuED9fQdZeP DgrYhY9ghB1KsMquUwH3jsRBcT+Hr+vSP9aqyEIx1rmF1P6ZdMYWGtRJ+Vvigq4RMeSF6G1A+l3U PF9SNSf8xfXJa7H9hMOxNqKWg9tdnZ1Hs8zTj+dKv/5Au+8AAAD//wMAUEsDBBQABgAIAAAAIQC9 A1LD3gAAAAkBAAAPAAAAZHJzL2Rvd25yZXYueG1sTI/BTsMwEETvSPyDtUjcqEOgAUKcqqqEEBfU pnB3460TsNeR7aTh7zHiAMedHc28qVazNWxCH3pHAq4XGTCk1qmetIC3/dPVPbAQJSlpHKGALwyw qs/PKlkqd6IdTk3ULIVQKKWALsah5Dy0HVoZFm5ASr+j81bGdHrNlZenFG4Nz7Os4Fb2lBo6OeCm w/azGa0A8+Knd73R6zA+74rmY3vMX/eTEJcX8/oRWMQ5/pnhBz+hQ52YDm4kFZgRcLPMEnoU8JAX wJJhWdzdAjv8Cryu+P8F9TcAAAD//wMAUEsBAi0AFAAGAAgAAAAhALaDOJL+AAAA4QEAABMAAAAA AAAAAAAAAAAAAAAAAFtDb250ZW50X1R5cGVzXS54bWxQSwECLQAUAAYACAAAACEAOP0h/9YAAACU AQAACwAAAAAAAAAAAAAAAAAvAQAAX3JlbHMvLnJlbHNQSwECLQAUAAYACAAAACEAPjHNqZkBAACI AwAADgAAAAAAAAAAAAAAAAAuAgAAZHJzL2Uyb0RvYy54bWxQSwECLQAUAAYACAAAACEAvQNSw94A AAAJAQAADwAAAAAAAAAAAAAAAADzAwAAZHJzL2Rvd25yZXYueG1sUEsFBgAAAAAEAAQA8wAAAP4E AAAAAA== " strokecolor="black [3200]" strokeweight=".5pt">
                <v:stroke joinstyle="miter"/>
              </v:line>
            </w:pict>
          </mc:Fallback>
        </mc:AlternateContent>
      </w:r>
      <w:r w:rsidRPr="00167107">
        <w:rPr>
          <w:b/>
          <w:bCs/>
          <w:noProof/>
          <w:color w:val="000000" w:themeColor="text1"/>
          <w:sz w:val="26"/>
          <w:szCs w:val="26"/>
        </w:rPr>
        <w:t>Ban hành</w:t>
      </w:r>
      <w:r w:rsidRPr="00167107">
        <w:rPr>
          <w:b/>
          <w:bCs/>
          <w:color w:val="000000" w:themeColor="text1"/>
          <w:sz w:val="26"/>
          <w:szCs w:val="26"/>
        </w:rPr>
        <w:t xml:space="preserve"> Quyết định của Ủy ban nhân dân Thành phố Quy định về biện pháp, quy trình giám sát, phản ứng nhanh để phòng ngừa, ngăn chặn và khắc phục sự cố về an toàn thực phẩm trên địa bàn Thành phố Hồ Chí Minh</w:t>
      </w:r>
    </w:p>
    <w:p w14:paraId="0A2EBB7A" w14:textId="77777777" w:rsidR="004775D1" w:rsidRPr="00167107" w:rsidRDefault="004775D1">
      <w:pPr>
        <w:spacing w:after="160"/>
        <w:jc w:val="center"/>
        <w:rPr>
          <w:color w:val="000000" w:themeColor="text1"/>
        </w:rPr>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60"/>
        <w:gridCol w:w="5812"/>
      </w:tblGrid>
      <w:tr w:rsidR="0025390D" w:rsidRPr="00167107" w14:paraId="0ED65800" w14:textId="77777777" w:rsidTr="004775D1">
        <w:tc>
          <w:tcPr>
            <w:tcW w:w="1797" w:type="pct"/>
            <w:tcBorders>
              <w:top w:val="none" w:sz="0" w:space="0" w:color="FFFFFF"/>
              <w:left w:val="none" w:sz="0" w:space="0" w:color="FFFFFF"/>
              <w:bottom w:val="none" w:sz="0" w:space="0" w:color="FFFFFF"/>
              <w:right w:val="none" w:sz="0" w:space="0" w:color="FFFFFF"/>
            </w:tcBorders>
          </w:tcPr>
          <w:p w14:paraId="3DDAE8C6" w14:textId="77777777" w:rsidR="00E46BE7" w:rsidRPr="00167107" w:rsidRDefault="00000000" w:rsidP="00437630">
            <w:pPr>
              <w:spacing w:before="120" w:after="120"/>
              <w:jc w:val="right"/>
              <w:rPr>
                <w:color w:val="000000" w:themeColor="text1"/>
                <w:sz w:val="28"/>
                <w:szCs w:val="28"/>
              </w:rPr>
            </w:pPr>
            <w:r w:rsidRPr="00167107">
              <w:rPr>
                <w:color w:val="000000" w:themeColor="text1"/>
                <w:sz w:val="28"/>
                <w:szCs w:val="28"/>
              </w:rPr>
              <w:t>Kính gửi:</w:t>
            </w:r>
          </w:p>
        </w:tc>
        <w:tc>
          <w:tcPr>
            <w:tcW w:w="3203" w:type="pct"/>
            <w:tcBorders>
              <w:top w:val="none" w:sz="0" w:space="0" w:color="FFFFFF"/>
              <w:left w:val="none" w:sz="0" w:space="0" w:color="FFFFFF"/>
              <w:bottom w:val="none" w:sz="0" w:space="0" w:color="FFFFFF"/>
              <w:right w:val="none" w:sz="0" w:space="0" w:color="FFFFFF"/>
            </w:tcBorders>
          </w:tcPr>
          <w:p w14:paraId="1220C947" w14:textId="77777777" w:rsidR="00E46BE7" w:rsidRPr="00167107" w:rsidRDefault="004775D1" w:rsidP="00437630">
            <w:pPr>
              <w:spacing w:before="120" w:after="120"/>
              <w:rPr>
                <w:color w:val="000000" w:themeColor="text1"/>
                <w:sz w:val="28"/>
                <w:szCs w:val="28"/>
              </w:rPr>
            </w:pPr>
            <w:r w:rsidRPr="00167107">
              <w:rPr>
                <w:color w:val="000000" w:themeColor="text1"/>
                <w:sz w:val="28"/>
                <w:szCs w:val="28"/>
              </w:rPr>
              <w:t xml:space="preserve"> Ủy ban nhân dân Thành phố Hồ Chí Minh.</w:t>
            </w:r>
          </w:p>
        </w:tc>
      </w:tr>
    </w:tbl>
    <w:p w14:paraId="4FFABC1C" w14:textId="77777777" w:rsidR="009E0014" w:rsidRPr="00167107" w:rsidRDefault="009E0014" w:rsidP="00437630">
      <w:pPr>
        <w:spacing w:before="120" w:after="120"/>
        <w:ind w:firstLine="720"/>
        <w:jc w:val="both"/>
        <w:rPr>
          <w:color w:val="000000" w:themeColor="text1"/>
          <w:sz w:val="28"/>
          <w:szCs w:val="28"/>
        </w:rPr>
      </w:pPr>
      <w:r w:rsidRPr="00167107">
        <w:rPr>
          <w:color w:val="000000" w:themeColor="text1"/>
          <w:sz w:val="28"/>
          <w:szCs w:val="28"/>
        </w:rPr>
        <w:t>Căn cứ Luật Phát triển đô thị số 18/2026/QH16 ngày 24 tháng 8 năm 2026;</w:t>
      </w:r>
    </w:p>
    <w:p w14:paraId="610F5C48" w14:textId="77777777" w:rsidR="009E0014" w:rsidRPr="00167107" w:rsidRDefault="009E0014" w:rsidP="00437630">
      <w:pPr>
        <w:spacing w:before="120" w:after="120"/>
        <w:ind w:firstLine="720"/>
        <w:jc w:val="both"/>
        <w:rPr>
          <w:color w:val="000000" w:themeColor="text1"/>
          <w:sz w:val="28"/>
          <w:szCs w:val="28"/>
        </w:rPr>
      </w:pPr>
      <w:r w:rsidRPr="00167107">
        <w:rPr>
          <w:color w:val="000000" w:themeColor="text1"/>
          <w:sz w:val="28"/>
          <w:szCs w:val="28"/>
        </w:rPr>
        <w:t>Căn cứ Nghị quyết số 39/2026/NQ-HĐND ngày 27 tháng 8 năm 2026 của Hội đồng nhân dân Thành phố Hồ Chí Minh quy định về xây dựng, ban hành văn bản quy phạm pháp luật để tổ chức thi hành Luật Phát triển đô thị trên địa bàn Thành phố Hồ Chí Minh;</w:t>
      </w:r>
    </w:p>
    <w:p w14:paraId="25541564" w14:textId="77777777" w:rsidR="009E0014" w:rsidRPr="00167107" w:rsidRDefault="009E0014" w:rsidP="00437630">
      <w:pPr>
        <w:spacing w:before="120" w:after="120"/>
        <w:ind w:firstLine="720"/>
        <w:jc w:val="both"/>
        <w:rPr>
          <w:color w:val="000000" w:themeColor="text1"/>
          <w:sz w:val="28"/>
          <w:szCs w:val="28"/>
        </w:rPr>
      </w:pPr>
      <w:r w:rsidRPr="00167107">
        <w:rPr>
          <w:color w:val="000000" w:themeColor="text1"/>
          <w:sz w:val="28"/>
          <w:szCs w:val="28"/>
        </w:rPr>
        <w:t>Căn cứ Quyết định 5914/QĐ-UBND ngày 12 tháng 9 năm 2026 của Ủy ban nhân dân Thành phố ban hành Danh mục văn bản quy định chi tiết và nội dung giao quy định Luật Phát triển đô thị thuộc thẩm quyền ban hành của Ủy ban nhân dân Thành phố Hồ Chí Minh;</w:t>
      </w:r>
    </w:p>
    <w:p w14:paraId="25C57200" w14:textId="77777777" w:rsidR="009E0014" w:rsidRPr="00167107" w:rsidRDefault="009E0014" w:rsidP="00437630">
      <w:pPr>
        <w:spacing w:before="120" w:after="120"/>
        <w:ind w:firstLine="720"/>
        <w:jc w:val="both"/>
        <w:rPr>
          <w:color w:val="000000" w:themeColor="text1"/>
          <w:sz w:val="28"/>
          <w:szCs w:val="28"/>
        </w:rPr>
      </w:pPr>
      <w:r w:rsidRPr="00167107">
        <w:rPr>
          <w:color w:val="000000" w:themeColor="text1"/>
          <w:sz w:val="28"/>
          <w:szCs w:val="28"/>
        </w:rPr>
        <w:t>Căn cứ Công văn số …../STP-THPL ngày … tháng … năm 2026 của Sở Tư pháp về việc thẩm định hồ sơ Quyết định ban hành Quy định về biện pháp, quy trình giám sát, phản ứng nhanh để phòng ngừa, ngăn chặn và khắc phục sự cố về an toàn thực phẩm trên địa bàn Thành phố Hồ Chí Minh.</w:t>
      </w:r>
    </w:p>
    <w:p w14:paraId="22B32738" w14:textId="77777777" w:rsidR="00D94757" w:rsidRPr="00167107" w:rsidRDefault="00000000" w:rsidP="00437630">
      <w:pPr>
        <w:spacing w:before="120" w:after="120"/>
        <w:ind w:firstLine="720"/>
        <w:jc w:val="both"/>
        <w:rPr>
          <w:color w:val="000000" w:themeColor="text1"/>
          <w:spacing w:val="-2"/>
          <w:sz w:val="28"/>
          <w:szCs w:val="28"/>
        </w:rPr>
      </w:pPr>
      <w:r w:rsidRPr="00167107">
        <w:rPr>
          <w:color w:val="000000" w:themeColor="text1"/>
          <w:spacing w:val="-2"/>
          <w:sz w:val="28"/>
          <w:szCs w:val="28"/>
        </w:rPr>
        <w:t>Sở An toàn thực phẩm kính trình Ủy ban nhân dân Thành phố dự thảo Quyết định ban hành Quy định về biện pháp, quy trình giám sát, phản ứng nhanh để phòng ngừa, ngăn chặn và khắc phục sự cố về an toàn thực phẩm trên địa bàn Thành phố Hồ Chí Minh (sau đây gọi là dự thảo Quyết định và Quy định) như sau:</w:t>
      </w:r>
    </w:p>
    <w:p w14:paraId="4DF4522E" w14:textId="77777777" w:rsidR="00D94757" w:rsidRPr="00167107" w:rsidRDefault="00000000" w:rsidP="00437630">
      <w:pPr>
        <w:keepNext/>
        <w:spacing w:before="120" w:after="120"/>
        <w:ind w:firstLine="720"/>
        <w:rPr>
          <w:color w:val="000000" w:themeColor="text1"/>
          <w:sz w:val="28"/>
          <w:szCs w:val="28"/>
        </w:rPr>
      </w:pPr>
      <w:r w:rsidRPr="00167107">
        <w:rPr>
          <w:b/>
          <w:bCs/>
          <w:color w:val="000000" w:themeColor="text1"/>
          <w:sz w:val="28"/>
          <w:szCs w:val="28"/>
        </w:rPr>
        <w:t>I. SỰ CẦN THIẾT BAN HÀNH VĂN BẢN</w:t>
      </w:r>
    </w:p>
    <w:p w14:paraId="31018973" w14:textId="77777777" w:rsidR="00D94757" w:rsidRPr="00167107" w:rsidRDefault="00000000" w:rsidP="00437630">
      <w:pPr>
        <w:keepNext/>
        <w:spacing w:before="120" w:after="120"/>
        <w:ind w:firstLine="720"/>
        <w:rPr>
          <w:b/>
          <w:bCs/>
          <w:color w:val="000000" w:themeColor="text1"/>
          <w:sz w:val="28"/>
          <w:szCs w:val="28"/>
        </w:rPr>
      </w:pPr>
      <w:r w:rsidRPr="00167107">
        <w:rPr>
          <w:b/>
          <w:bCs/>
          <w:color w:val="000000" w:themeColor="text1"/>
          <w:sz w:val="28"/>
          <w:szCs w:val="28"/>
        </w:rPr>
        <w:t>1. Cơ sở chính trị, pháp lý</w:t>
      </w:r>
    </w:p>
    <w:p w14:paraId="2302D958" w14:textId="77777777" w:rsidR="00F8438B" w:rsidRPr="00167107" w:rsidRDefault="00000000">
      <w:pPr>
        <w:keepNext/>
        <w:spacing w:before="120" w:after="120"/>
        <w:ind w:firstLine="720"/>
        <w:rPr>
          <w:color w:val="000000" w:themeColor="text1"/>
          <w:sz w:val="28"/>
          <w:szCs w:val="28"/>
        </w:rPr>
      </w:pPr>
      <w:r w:rsidRPr="00167107">
        <w:rPr>
          <w:b/>
          <w:bCs/>
          <w:color w:val="000000" w:themeColor="text1"/>
          <w:sz w:val="28"/>
          <w:szCs w:val="28"/>
        </w:rPr>
        <w:t>a) Cơ sở chính trị</w:t>
      </w:r>
    </w:p>
    <w:p w14:paraId="3F58D345" w14:textId="77777777" w:rsidR="00F8438B" w:rsidRPr="00167107" w:rsidRDefault="00000000">
      <w:pPr>
        <w:spacing w:before="120" w:after="120"/>
        <w:ind w:firstLine="720"/>
        <w:jc w:val="both"/>
        <w:rPr>
          <w:color w:val="000000" w:themeColor="text1"/>
          <w:spacing w:val="-2"/>
          <w:sz w:val="28"/>
          <w:szCs w:val="28"/>
        </w:rPr>
      </w:pPr>
      <w:r w:rsidRPr="00167107">
        <w:rPr>
          <w:color w:val="000000" w:themeColor="text1"/>
          <w:spacing w:val="-2"/>
          <w:sz w:val="28"/>
          <w:szCs w:val="28"/>
        </w:rPr>
        <w:t>Dự thảo được xây dựng trên cơ sở các chủ trương, chỉ đạo của Đảng và Thành ủy về công tác bảo đảm an ninh, an toàn thực phẩm:</w:t>
      </w:r>
    </w:p>
    <w:p w14:paraId="4DADD0C9" w14:textId="77777777" w:rsidR="00F8438B" w:rsidRPr="00167107" w:rsidRDefault="00000000">
      <w:pPr>
        <w:spacing w:before="120" w:after="120"/>
        <w:ind w:firstLine="720"/>
        <w:jc w:val="both"/>
        <w:rPr>
          <w:color w:val="000000" w:themeColor="text1"/>
          <w:spacing w:val="-2"/>
          <w:sz w:val="28"/>
          <w:szCs w:val="28"/>
        </w:rPr>
      </w:pPr>
      <w:r w:rsidRPr="00167107">
        <w:rPr>
          <w:color w:val="000000" w:themeColor="text1"/>
          <w:spacing w:val="-2"/>
          <w:sz w:val="28"/>
          <w:szCs w:val="28"/>
        </w:rPr>
        <w:t>- Chỉ thị số 17-CT/TW ngày 21 tháng 10 năm 2022 của Ban Bí thư về tăng cường bảo đảm an ninh, an toàn thực phẩm trong tình hình mới, yêu cầu các cấp ủy, tổ chức đảng tăng cường lãnh đạo, chỉ đạo, triển khai thực hiện nghiêm các chủ trương của Đảng, chính sách, pháp luật của Nhà nước về công tác bảo đảm an ninh, an toàn thực phẩm; đưa các mục tiêu, chỉ tiêu về an ninh, an toàn thực phẩm vào chương trình, kế hoạch phát triển kinh tế - xã hội của địa phương, đơn vị;</w:t>
      </w:r>
    </w:p>
    <w:p w14:paraId="5DB00E6A" w14:textId="1B17C821" w:rsidR="00F8438B" w:rsidRPr="00167107" w:rsidRDefault="00000000">
      <w:pPr>
        <w:spacing w:before="120" w:after="120"/>
        <w:ind w:firstLine="720"/>
        <w:jc w:val="both"/>
        <w:rPr>
          <w:color w:val="000000" w:themeColor="text1"/>
          <w:spacing w:val="-2"/>
          <w:sz w:val="28"/>
          <w:szCs w:val="28"/>
        </w:rPr>
      </w:pPr>
      <w:r w:rsidRPr="00167107">
        <w:rPr>
          <w:color w:val="000000" w:themeColor="text1"/>
          <w:spacing w:val="-2"/>
          <w:sz w:val="28"/>
          <w:szCs w:val="28"/>
        </w:rPr>
        <w:lastRenderedPageBreak/>
        <w:t xml:space="preserve">- Chỉ thị số 15-CT/TU ngày </w:t>
      </w:r>
      <w:r w:rsidR="00D82F27" w:rsidRPr="00167107">
        <w:rPr>
          <w:color w:val="000000" w:themeColor="text1"/>
          <w:spacing w:val="-2"/>
          <w:sz w:val="28"/>
          <w:szCs w:val="28"/>
        </w:rPr>
        <w:t>03</w:t>
      </w:r>
      <w:r w:rsidRPr="00167107">
        <w:rPr>
          <w:color w:val="000000" w:themeColor="text1"/>
          <w:spacing w:val="-2"/>
          <w:sz w:val="28"/>
          <w:szCs w:val="28"/>
        </w:rPr>
        <w:t xml:space="preserve"> tháng </w:t>
      </w:r>
      <w:r w:rsidR="00D82F27" w:rsidRPr="00167107">
        <w:rPr>
          <w:color w:val="000000" w:themeColor="text1"/>
          <w:spacing w:val="-2"/>
          <w:sz w:val="28"/>
          <w:szCs w:val="28"/>
        </w:rPr>
        <w:t>06</w:t>
      </w:r>
      <w:r w:rsidRPr="00167107">
        <w:rPr>
          <w:color w:val="000000" w:themeColor="text1"/>
          <w:spacing w:val="-2"/>
          <w:sz w:val="28"/>
          <w:szCs w:val="28"/>
        </w:rPr>
        <w:t xml:space="preserve"> năm 2026 của Thành ủy Thành phố Hồ Chí Minh về tăng cường lãnh đạo, chỉ đạo bảo đảm an ninh, an toàn thực phẩm trên địa bàn Thành phố</w:t>
      </w:r>
      <w:r w:rsidR="00D82F27" w:rsidRPr="00167107">
        <w:rPr>
          <w:color w:val="000000" w:themeColor="text1"/>
          <w:spacing w:val="-2"/>
          <w:sz w:val="28"/>
          <w:szCs w:val="28"/>
        </w:rPr>
        <w:t xml:space="preserve"> Hồ Chí Minh</w:t>
      </w:r>
      <w:r w:rsidRPr="00167107">
        <w:rPr>
          <w:color w:val="000000" w:themeColor="text1"/>
          <w:spacing w:val="-2"/>
          <w:sz w:val="28"/>
          <w:szCs w:val="28"/>
        </w:rPr>
        <w:t>, nhằm tiếp tục thực hiện Chỉ thị số 17-CT/TW và triển khai Nghị quyết Đại hội đại biểu Đảng bộ Thành phố lần thứ I, nhiệm kỳ 2025 - 2030. Chỉ thị yêu cầu Ủy ban nhân dân Thành phố rà soát, sửa đổi hoặc kiến nghị sửa đổi, bổ sung, hoàn thiện các quy định liên quan đến quản lý an toàn thực phẩm; kiện toàn tổ chức bộ máy quản lý nhà nước phù hợp với mô hình chính quyền địa phương hai cấp; các sở, ngành xây dựng, ban hành quy chế phối hợp liên ngành trong công tác quản lý an toàn thực phẩm, tham mưu ban hành quy định phân công, phân cấp quản lý an toàn thực phẩm tại cấp xã.</w:t>
      </w:r>
    </w:p>
    <w:p w14:paraId="4625EFDE" w14:textId="77777777" w:rsidR="00F8438B" w:rsidRPr="00167107" w:rsidRDefault="00000000">
      <w:pPr>
        <w:spacing w:before="120" w:after="120"/>
        <w:ind w:firstLine="720"/>
        <w:jc w:val="both"/>
        <w:rPr>
          <w:color w:val="000000" w:themeColor="text1"/>
          <w:spacing w:val="-2"/>
          <w:sz w:val="28"/>
          <w:szCs w:val="28"/>
        </w:rPr>
      </w:pPr>
      <w:r w:rsidRPr="00167107">
        <w:rPr>
          <w:color w:val="000000" w:themeColor="text1"/>
          <w:spacing w:val="-2"/>
          <w:sz w:val="28"/>
          <w:szCs w:val="28"/>
        </w:rPr>
        <w:t>Việc ban hành Quy định về biện pháp, quy trình giám sát, phản ứng nhanh để phòng ngừa, ngăn chặn và khắc phục sự cố về an toàn thực phẩm nhằm cụ thể hóa chủ trương, chỉ đạo nêu trên của Đảng và Thành ủy vào thực tiễn quản lý trên địa bàn Thành phố.</w:t>
      </w:r>
    </w:p>
    <w:p w14:paraId="386FFF0D" w14:textId="77777777" w:rsidR="000A5350" w:rsidRPr="00167107" w:rsidRDefault="000A5350" w:rsidP="00437630">
      <w:pPr>
        <w:keepNext/>
        <w:spacing w:before="120" w:after="120"/>
        <w:ind w:firstLine="720"/>
        <w:rPr>
          <w:color w:val="000000" w:themeColor="text1"/>
          <w:sz w:val="28"/>
          <w:szCs w:val="28"/>
        </w:rPr>
      </w:pPr>
      <w:r w:rsidRPr="00167107">
        <w:rPr>
          <w:b/>
          <w:bCs/>
          <w:color w:val="000000" w:themeColor="text1"/>
          <w:sz w:val="28"/>
          <w:szCs w:val="28"/>
        </w:rPr>
        <w:t>b) Cơ sở pháp lý</w:t>
      </w:r>
    </w:p>
    <w:p w14:paraId="3B9862AD" w14:textId="77777777" w:rsidR="0005252E" w:rsidRPr="00167107" w:rsidRDefault="0005252E" w:rsidP="00437630">
      <w:pPr>
        <w:spacing w:before="120" w:after="120"/>
        <w:ind w:firstLine="720"/>
        <w:jc w:val="both"/>
        <w:rPr>
          <w:color w:val="000000" w:themeColor="text1"/>
          <w:spacing w:val="-2"/>
          <w:sz w:val="28"/>
          <w:szCs w:val="28"/>
        </w:rPr>
      </w:pPr>
      <w:r w:rsidRPr="00167107">
        <w:rPr>
          <w:color w:val="000000" w:themeColor="text1"/>
          <w:spacing w:val="-2"/>
          <w:sz w:val="28"/>
          <w:szCs w:val="28"/>
        </w:rPr>
        <w:t>Dự thảo được xây dựng trên cơ sở:</w:t>
      </w:r>
    </w:p>
    <w:p w14:paraId="600E4F3A" w14:textId="77777777" w:rsidR="005161B2" w:rsidRPr="00167107" w:rsidRDefault="0005252E" w:rsidP="005161B2">
      <w:pPr>
        <w:spacing w:before="120" w:after="120"/>
        <w:ind w:firstLine="720"/>
        <w:jc w:val="both"/>
        <w:rPr>
          <w:color w:val="000000" w:themeColor="text1"/>
          <w:spacing w:val="-2"/>
          <w:sz w:val="28"/>
          <w:szCs w:val="28"/>
        </w:rPr>
      </w:pPr>
      <w:r w:rsidRPr="00167107">
        <w:rPr>
          <w:color w:val="000000" w:themeColor="text1"/>
          <w:spacing w:val="-2"/>
          <w:sz w:val="28"/>
          <w:szCs w:val="28"/>
        </w:rPr>
        <w:t xml:space="preserve">- Luật An toàn thực phẩm số 55/2010/QH12: </w:t>
      </w:r>
    </w:p>
    <w:p w14:paraId="20024FBF" w14:textId="77777777" w:rsidR="005161B2" w:rsidRPr="00167107" w:rsidRDefault="005161B2" w:rsidP="005161B2">
      <w:pPr>
        <w:spacing w:before="120" w:after="120"/>
        <w:ind w:firstLine="720"/>
        <w:jc w:val="both"/>
        <w:rPr>
          <w:color w:val="000000" w:themeColor="text1"/>
          <w:spacing w:val="-2"/>
          <w:sz w:val="28"/>
          <w:szCs w:val="28"/>
        </w:rPr>
      </w:pPr>
      <w:r w:rsidRPr="00167107">
        <w:rPr>
          <w:i/>
          <w:iCs/>
          <w:color w:val="000000" w:themeColor="text1"/>
          <w:spacing w:val="-2"/>
          <w:sz w:val="28"/>
          <w:szCs w:val="28"/>
        </w:rPr>
        <w:t>Tại khoản 3 Điều 52 và khoản 3 Điều 53 Luật An toàn thực phẩm năm 2010 về phòng ngừa, ngăn chặn và khắc phục sự cố về an toàn thực phẩm giao Ủy ban nhân dân các cấp có trách nhiệm tổ chức thực hiện các biện pháp phòng ngừa, ngăn chặn và khắc phục sự cố về an toàn thực phẩm trong phạm vi địa phương</w:t>
      </w:r>
      <w:r w:rsidRPr="00167107">
        <w:rPr>
          <w:i/>
          <w:iCs/>
          <w:color w:val="000000" w:themeColor="text1"/>
          <w:sz w:val="28"/>
          <w:szCs w:val="28"/>
        </w:rPr>
        <w:t>;</w:t>
      </w:r>
    </w:p>
    <w:p w14:paraId="13BA068A" w14:textId="77777777" w:rsidR="0005252E" w:rsidRPr="00167107" w:rsidRDefault="0005252E" w:rsidP="00437630">
      <w:pPr>
        <w:spacing w:before="120" w:after="120"/>
        <w:ind w:firstLine="720"/>
        <w:jc w:val="both"/>
        <w:rPr>
          <w:color w:val="000000" w:themeColor="text1"/>
          <w:spacing w:val="-2"/>
          <w:sz w:val="28"/>
          <w:szCs w:val="28"/>
        </w:rPr>
      </w:pPr>
      <w:r w:rsidRPr="00167107">
        <w:rPr>
          <w:color w:val="000000" w:themeColor="text1"/>
          <w:spacing w:val="-2"/>
          <w:sz w:val="28"/>
          <w:szCs w:val="28"/>
        </w:rPr>
        <w:t>- Luật Tổ chức chính quyền địa phương số 72/2025/QH15;</w:t>
      </w:r>
    </w:p>
    <w:p w14:paraId="62999FCB" w14:textId="77777777" w:rsidR="000132AC" w:rsidRPr="00167107" w:rsidRDefault="0005252E" w:rsidP="000132AC">
      <w:pPr>
        <w:spacing w:before="120" w:after="120"/>
        <w:ind w:firstLine="720"/>
        <w:jc w:val="both"/>
        <w:rPr>
          <w:color w:val="000000" w:themeColor="text1"/>
          <w:spacing w:val="-2"/>
          <w:sz w:val="28"/>
          <w:szCs w:val="28"/>
        </w:rPr>
      </w:pPr>
      <w:r w:rsidRPr="00167107">
        <w:rPr>
          <w:color w:val="000000" w:themeColor="text1"/>
          <w:spacing w:val="-2"/>
          <w:sz w:val="28"/>
          <w:szCs w:val="28"/>
        </w:rPr>
        <w:t>- Luật Ban hành văn bản quy phạm pháp luật số 64/2025/QH15 được sửa đổi, bổ sung bởi Luật số 87/2025/QH15;</w:t>
      </w:r>
    </w:p>
    <w:p w14:paraId="3A940969" w14:textId="77777777" w:rsidR="000132AC" w:rsidRPr="00167107" w:rsidRDefault="000132AC" w:rsidP="000132AC">
      <w:pPr>
        <w:spacing w:before="120" w:after="120"/>
        <w:ind w:left="720"/>
        <w:jc w:val="both"/>
        <w:rPr>
          <w:color w:val="000000" w:themeColor="text1"/>
          <w:spacing w:val="-2"/>
          <w:sz w:val="28"/>
          <w:szCs w:val="28"/>
        </w:rPr>
      </w:pPr>
      <w:r w:rsidRPr="00167107">
        <w:rPr>
          <w:color w:val="000000" w:themeColor="text1"/>
          <w:spacing w:val="-2"/>
          <w:sz w:val="28"/>
          <w:szCs w:val="28"/>
        </w:rPr>
        <w:t>- Luật Phát triển đô thị số 18/2026/QH16;</w:t>
      </w:r>
    </w:p>
    <w:p w14:paraId="5C39D2BD" w14:textId="77777777" w:rsidR="005161B2" w:rsidRPr="00167107" w:rsidRDefault="0094790C" w:rsidP="005161B2">
      <w:pPr>
        <w:spacing w:before="120" w:after="120"/>
        <w:ind w:firstLine="720"/>
        <w:jc w:val="both"/>
        <w:rPr>
          <w:i/>
          <w:iCs/>
          <w:color w:val="000000" w:themeColor="text1"/>
          <w:sz w:val="28"/>
          <w:szCs w:val="28"/>
        </w:rPr>
      </w:pPr>
      <w:r w:rsidRPr="00167107">
        <w:rPr>
          <w:i/>
          <w:iCs/>
          <w:color w:val="000000" w:themeColor="text1"/>
          <w:sz w:val="28"/>
          <w:szCs w:val="28"/>
        </w:rPr>
        <w:t>+ Tại điểm a khoản 2 Điều 29 Luật Phát triển đô thị số 18/2026/QH16 (có hiệu lực từ ngày 01 tháng 10 năm 2026) giao Ủy ban nhân dân Thành phố có thẩm quyền quy định về biện pháp, quy trình giám sát, phản ứng nhanh để phòng ngừa, ngăn chặn và khắc phục sự cố về an toàn thực phẩm. Nội dung này được Ủy ban nhân dân Thành phố cụ thể hóa tại Quyết định số 5914/QĐ-UBND ngày 12 tháng 9 năm 2026 của Ủy ban nhân dân Thành phố ban hành Danh mục văn bản quy định chi tiết và nội dung giao quy định Luật Phát triển đô thị thuộc thẩm quyền ban hành của Ủy ban nhân dân Thành phố Hồ Chí Minh; theo đó, giao Sở An toàn thực phẩm chủ trì tham mưu ban hành Quy định biện pháp, quy trình giám sát, phản ứng nhanh để phòng ngừa, ngăn chặn và khắc phục sự cố về an toàn thực phẩm.</w:t>
      </w:r>
    </w:p>
    <w:p w14:paraId="31569572" w14:textId="77777777" w:rsidR="000132AC" w:rsidRPr="00167107" w:rsidRDefault="0094790C" w:rsidP="0094790C">
      <w:pPr>
        <w:spacing w:before="120" w:after="120"/>
        <w:ind w:firstLine="720"/>
        <w:jc w:val="both"/>
        <w:rPr>
          <w:i/>
          <w:iCs/>
          <w:color w:val="000000" w:themeColor="text1"/>
          <w:spacing w:val="-2"/>
          <w:sz w:val="28"/>
          <w:szCs w:val="28"/>
        </w:rPr>
      </w:pPr>
      <w:r w:rsidRPr="00167107">
        <w:rPr>
          <w:i/>
          <w:iCs/>
          <w:color w:val="000000" w:themeColor="text1"/>
          <w:spacing w:val="-2"/>
          <w:sz w:val="28"/>
          <w:szCs w:val="28"/>
        </w:rPr>
        <w:t xml:space="preserve">+ Theo khoản 2 Điều 5 Luật Phát triển đô thị, văn bản quy phạm pháp luật được ban hành để thực hiện thẩm quyền được giao trong Luật (văn bản thi hành Luật Phát triển đô thị) được áp dụng trong trường hợp có nhiều văn bản quy phạm pháp luật có quy định khác nhau về cùng một vấn đề. Khoản 1 và điểm b khoản 2 </w:t>
      </w:r>
      <w:r w:rsidRPr="00167107">
        <w:rPr>
          <w:i/>
          <w:iCs/>
          <w:color w:val="000000" w:themeColor="text1"/>
          <w:spacing w:val="-2"/>
          <w:sz w:val="28"/>
          <w:szCs w:val="28"/>
        </w:rPr>
        <w:lastRenderedPageBreak/>
        <w:t>Điều 7 Luật cho phép văn bản thi hành Luật quy định khác hoặc chưa có quy định của cơ quan nhà nước ở Trung ương, với các yêu cầu đánh giá tại khoản 4 Điều 7.</w:t>
      </w:r>
    </w:p>
    <w:p w14:paraId="61B008C2" w14:textId="77777777" w:rsidR="000132AC" w:rsidRPr="00167107" w:rsidRDefault="000132AC" w:rsidP="000132AC">
      <w:pPr>
        <w:spacing w:before="120" w:after="120"/>
        <w:ind w:firstLine="720"/>
        <w:jc w:val="both"/>
        <w:rPr>
          <w:color w:val="000000" w:themeColor="text1"/>
          <w:spacing w:val="-2"/>
          <w:sz w:val="28"/>
          <w:szCs w:val="28"/>
        </w:rPr>
      </w:pPr>
      <w:r w:rsidRPr="00167107">
        <w:rPr>
          <w:color w:val="000000" w:themeColor="text1"/>
          <w:spacing w:val="-2"/>
          <w:sz w:val="28"/>
          <w:szCs w:val="28"/>
        </w:rPr>
        <w:t>-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w:t>
      </w:r>
    </w:p>
    <w:p w14:paraId="394CEC38" w14:textId="77777777" w:rsidR="000132AC" w:rsidRPr="00167107" w:rsidRDefault="000132AC" w:rsidP="000132AC">
      <w:pPr>
        <w:spacing w:before="120" w:after="120"/>
        <w:ind w:firstLine="567"/>
        <w:jc w:val="both"/>
        <w:rPr>
          <w:color w:val="000000" w:themeColor="text1"/>
          <w:spacing w:val="-2"/>
          <w:sz w:val="28"/>
          <w:szCs w:val="28"/>
        </w:rPr>
      </w:pPr>
      <w:r w:rsidRPr="00167107">
        <w:rPr>
          <w:color w:val="000000" w:themeColor="text1"/>
          <w:spacing w:val="-2"/>
          <w:sz w:val="28"/>
          <w:szCs w:val="28"/>
        </w:rPr>
        <w:t>- Quyết định số 21/2025/QĐ-UBND ngày 17 tháng 10 năm 2025 của Ủy ban nhân dân Thành phố Hồ Chí Minh về ban hành Quy trình xây dựng và ban hành văn bản quy phạm pháp luật trên địa bàn Thành phố Hồ Chí Minh, sau khi rà soát tình trạng hiệu lực và phạm vi áp dụng;</w:t>
      </w:r>
    </w:p>
    <w:p w14:paraId="570EEFD7" w14:textId="77777777" w:rsidR="000132AC" w:rsidRPr="00167107" w:rsidRDefault="000132AC" w:rsidP="000132AC">
      <w:pPr>
        <w:spacing w:before="120" w:after="120"/>
        <w:ind w:firstLine="567"/>
        <w:jc w:val="both"/>
        <w:rPr>
          <w:color w:val="000000" w:themeColor="text1"/>
          <w:spacing w:val="-2"/>
          <w:sz w:val="28"/>
          <w:szCs w:val="28"/>
        </w:rPr>
      </w:pPr>
      <w:r w:rsidRPr="00167107">
        <w:rPr>
          <w:color w:val="000000" w:themeColor="text1"/>
          <w:spacing w:val="-2"/>
          <w:sz w:val="28"/>
          <w:szCs w:val="28"/>
        </w:rPr>
        <w:t>- Nghị quyết số 39/2026/NQ-HĐND ngày 27 tháng 8 năm 2026 của Hội đồng nhân dân Thành phố Hồ Chí Minh quy định về xây dựng, ban hành văn bản quy phạm pháp luật để tổ chức thi hành Luật Phát triển đô thị trên địa bàn Thành phố Hồ Chí Minh;</w:t>
      </w:r>
    </w:p>
    <w:p w14:paraId="73140097" w14:textId="77777777" w:rsidR="0094790C" w:rsidRPr="00167107" w:rsidRDefault="0094790C" w:rsidP="0094790C">
      <w:pPr>
        <w:spacing w:before="120" w:after="120"/>
        <w:ind w:firstLine="720"/>
        <w:jc w:val="both"/>
        <w:rPr>
          <w:color w:val="000000" w:themeColor="text1"/>
          <w:sz w:val="28"/>
          <w:szCs w:val="28"/>
        </w:rPr>
      </w:pPr>
      <w:r w:rsidRPr="00167107">
        <w:rPr>
          <w:i/>
          <w:iCs/>
          <w:color w:val="000000" w:themeColor="text1"/>
          <w:sz w:val="28"/>
          <w:szCs w:val="28"/>
        </w:rPr>
        <w:t>Nghị quyết này quy định cụ thể trình tự xây dựng, ban hành tại Mục 2 (Điều 6 đến Điều 9).</w:t>
      </w:r>
    </w:p>
    <w:p w14:paraId="616799DD" w14:textId="77777777" w:rsidR="000132AC" w:rsidRPr="00167107" w:rsidRDefault="000132AC" w:rsidP="000132AC">
      <w:pPr>
        <w:spacing w:before="120" w:after="120"/>
        <w:ind w:firstLine="567"/>
        <w:jc w:val="both"/>
        <w:rPr>
          <w:color w:val="000000" w:themeColor="text1"/>
          <w:spacing w:val="-2"/>
          <w:sz w:val="28"/>
          <w:szCs w:val="28"/>
        </w:rPr>
      </w:pPr>
      <w:r w:rsidRPr="00167107">
        <w:rPr>
          <w:color w:val="000000" w:themeColor="text1"/>
          <w:spacing w:val="-2"/>
          <w:sz w:val="28"/>
          <w:szCs w:val="28"/>
        </w:rPr>
        <w:t>- Quyết định số 5914/QĐ-UBND ngày 12 tháng 9 năm 2026 của Ủy ban nhân dân Thành phố Hồ Chí Minh ban hành Danh mục văn bản quy định chi tiết và nội dung giao quy định Luật Phát triển đô thị thuộc thẩm quyền ban hành của Ủy ban nhân dân Thành phố Hồ Chí Minh;</w:t>
      </w:r>
    </w:p>
    <w:p w14:paraId="5E869A9C" w14:textId="77777777" w:rsidR="0005252E" w:rsidRPr="00167107" w:rsidRDefault="000132AC" w:rsidP="000132AC">
      <w:pPr>
        <w:spacing w:before="120" w:after="120"/>
        <w:ind w:firstLine="567"/>
        <w:jc w:val="both"/>
        <w:rPr>
          <w:color w:val="000000" w:themeColor="text1"/>
          <w:spacing w:val="-2"/>
          <w:sz w:val="28"/>
          <w:szCs w:val="28"/>
        </w:rPr>
      </w:pPr>
      <w:r w:rsidRPr="00167107">
        <w:rPr>
          <w:color w:val="000000" w:themeColor="text1"/>
          <w:spacing w:val="-2"/>
          <w:sz w:val="28"/>
          <w:szCs w:val="28"/>
        </w:rPr>
        <w:t>- Quyết định số 5976/QĐ-UBND ngày 16 tháng 9 năm 2026 của Ủy ban nhân dân Thành phố về Quy chế phối hợp điều tra ngộ độc thực phẩm trên địa bàn Thành phố và Thông báo số 769/TB-VP ngày 06 tháng 7 năm 2026 của Văn phòng Ủy ban nhân dân Thành phố, sau khi xác định nội dung liên quan trực tiếp đến dự thảo.</w:t>
      </w:r>
    </w:p>
    <w:p w14:paraId="6CE63F04" w14:textId="77777777" w:rsidR="00F10F33" w:rsidRPr="00167107" w:rsidRDefault="00F10F33" w:rsidP="00F10F33">
      <w:pPr>
        <w:spacing w:before="120" w:after="120"/>
        <w:ind w:firstLine="567"/>
        <w:jc w:val="both"/>
        <w:rPr>
          <w:color w:val="000000" w:themeColor="text1"/>
          <w:spacing w:val="-2"/>
          <w:sz w:val="28"/>
          <w:szCs w:val="28"/>
        </w:rPr>
      </w:pPr>
      <w:r w:rsidRPr="00167107">
        <w:rPr>
          <w:color w:val="000000" w:themeColor="text1"/>
          <w:spacing w:val="-2"/>
          <w:sz w:val="28"/>
          <w:szCs w:val="28"/>
        </w:rPr>
        <w:t>Từ các căn cứ pháp lý nêu trên, việc xây dựng Quyết định của Ủy ban nhân dân Thành phố quy định về biện pháp, quy trình giám sát, phản ứng nhanh để phòng ngừa, ngăn chặn và khắc phục sự cố về an toàn thực phẩm trên địa bàn Thành phố cần được xem xét trên cơ sở quy định của pháp luật về an toàn thực phẩm, pháp luật về tổ chức chính quyền địa phương và pháp luật về ban hành văn bản quy phạm pháp luật. Đồng thời, việc xác định thẩm quyền, nội dung được giao quy định và trình tự xây dựng, ban hành Quyết định phải bảo đảm phù hợp với Luật Phát triển đô thị, Nghị quyết số 39/2026/NQ-HĐND và Quyết định số 5914/QĐ-UBND của Ủy ban nhân dân Thành phố, trong phạm vi và điều kiện áp dụng tương ứng.</w:t>
      </w:r>
    </w:p>
    <w:p w14:paraId="580C6F51" w14:textId="77777777" w:rsidR="00D94757" w:rsidRPr="00167107" w:rsidRDefault="00000000" w:rsidP="00437630">
      <w:pPr>
        <w:keepNext/>
        <w:spacing w:before="120" w:after="120"/>
        <w:ind w:firstLine="720"/>
        <w:rPr>
          <w:color w:val="000000" w:themeColor="text1"/>
          <w:sz w:val="28"/>
          <w:szCs w:val="28"/>
        </w:rPr>
      </w:pPr>
      <w:r w:rsidRPr="00167107">
        <w:rPr>
          <w:b/>
          <w:bCs/>
          <w:color w:val="000000" w:themeColor="text1"/>
          <w:sz w:val="28"/>
          <w:szCs w:val="28"/>
        </w:rPr>
        <w:t>2. Cơ sở thực tiễn</w:t>
      </w:r>
    </w:p>
    <w:p w14:paraId="701761CC" w14:textId="77777777" w:rsidR="00F10F33" w:rsidRPr="00167107" w:rsidRDefault="00F10F33" w:rsidP="00F10F33">
      <w:pPr>
        <w:spacing w:before="120" w:after="120"/>
        <w:ind w:firstLine="720"/>
        <w:jc w:val="both"/>
        <w:rPr>
          <w:i/>
          <w:iCs/>
          <w:color w:val="000000" w:themeColor="text1"/>
          <w:sz w:val="28"/>
          <w:szCs w:val="28"/>
        </w:rPr>
      </w:pPr>
      <w:r w:rsidRPr="00167107">
        <w:rPr>
          <w:b/>
          <w:bCs/>
          <w:i/>
          <w:iCs/>
          <w:color w:val="000000" w:themeColor="text1"/>
          <w:sz w:val="28"/>
          <w:szCs w:val="28"/>
        </w:rPr>
        <w:t>- Thứ nhất, về quy trình điều tra, xử lý ngộ độc thực phẩm.</w:t>
      </w:r>
    </w:p>
    <w:p w14:paraId="4C0FB41D" w14:textId="77777777" w:rsidR="00F10F33" w:rsidRPr="00167107" w:rsidRDefault="00F10F33" w:rsidP="00F10F33">
      <w:pPr>
        <w:spacing w:before="120" w:after="120"/>
        <w:ind w:firstLine="720"/>
        <w:jc w:val="both"/>
        <w:rPr>
          <w:color w:val="000000" w:themeColor="text1"/>
          <w:sz w:val="28"/>
          <w:szCs w:val="28"/>
        </w:rPr>
      </w:pPr>
      <w:r w:rsidRPr="00167107">
        <w:rPr>
          <w:color w:val="000000" w:themeColor="text1"/>
          <w:sz w:val="28"/>
          <w:szCs w:val="28"/>
        </w:rPr>
        <w:t xml:space="preserve">Quyết định số 39/2006/QĐ-BYT ngày 13 tháng 12 năm 2006 của Bộ trưởng Bộ Y tế ban hành Quy chế điều tra ngộ độc thực phẩm đã được ban hành trong thời gian dài. Trước yêu cầu đổi mới tổ chức chính quyền địa phương theo mô hình hai cấp, cùng với quy mô dân số, tốc độ đô thị hóa và đặc điểm hoạt động sản xuất, kinh doanh, cung cấp thực phẩm trên địa bàn Thành phố Hồ Chí Minh, </w:t>
      </w:r>
      <w:r w:rsidRPr="00167107">
        <w:rPr>
          <w:color w:val="000000" w:themeColor="text1"/>
          <w:sz w:val="28"/>
          <w:szCs w:val="28"/>
        </w:rPr>
        <w:lastRenderedPageBreak/>
        <w:t>việc rà soát quy trình điều tra, xử lý ngộ độc thực phẩm hiện hành là cần thiết nhằm bảo đảm sự phù hợp, thống nhất và hiệu quả trong tổ chức thực hiện.</w:t>
      </w:r>
    </w:p>
    <w:p w14:paraId="117D90AF" w14:textId="77777777" w:rsidR="00F10F33" w:rsidRPr="00167107" w:rsidRDefault="00F10F33" w:rsidP="00F10F33">
      <w:pPr>
        <w:spacing w:before="120" w:after="120"/>
        <w:ind w:firstLine="720"/>
        <w:jc w:val="both"/>
        <w:rPr>
          <w:b/>
          <w:bCs/>
          <w:i/>
          <w:iCs/>
          <w:color w:val="000000" w:themeColor="text1"/>
          <w:sz w:val="28"/>
          <w:szCs w:val="28"/>
        </w:rPr>
      </w:pPr>
      <w:r w:rsidRPr="00167107">
        <w:rPr>
          <w:b/>
          <w:bCs/>
          <w:i/>
          <w:iCs/>
          <w:color w:val="000000" w:themeColor="text1"/>
          <w:sz w:val="28"/>
          <w:szCs w:val="28"/>
        </w:rPr>
        <w:t>- Thứ hai, về thực tiễn giám sát, tiếp nhận và xử lý sự cố an toàn thực phẩm trên địa bàn Thành phố.</w:t>
      </w:r>
    </w:p>
    <w:p w14:paraId="19243C61" w14:textId="77777777" w:rsidR="00F10F33" w:rsidRPr="00167107" w:rsidRDefault="00F10F33" w:rsidP="00F10F33">
      <w:pPr>
        <w:spacing w:before="120" w:after="120"/>
        <w:ind w:firstLine="720"/>
        <w:jc w:val="both"/>
        <w:rPr>
          <w:color w:val="000000" w:themeColor="text1"/>
          <w:sz w:val="28"/>
          <w:szCs w:val="28"/>
        </w:rPr>
      </w:pPr>
      <w:r w:rsidRPr="00167107">
        <w:rPr>
          <w:color w:val="000000" w:themeColor="text1"/>
          <w:sz w:val="28"/>
          <w:szCs w:val="28"/>
        </w:rPr>
        <w:t>Theo số liệu thống kê từ ngày 01 tháng 01 năm 2026 đến ngày 15 tháng 8 năm 2026, Thành phố ghi nhận 20 vụ việc nghi ngờ ngộ độc thực phẩm; trong đó, 09 vụ được kết luận là ngộ độc thực phẩm, với 637 người mắc và 453 người phải đến cơ sở y tế. Đáng chú ý, tại các cơ sở giáo dục ghi nhận 03 vụ với 344 người mắc. Thực tiễn này đặt ra yêu cầu tăng cường năng lực giám sát, phát hiện sớm, cảnh báo và tổ chức ứng phó kịp thời đối với các sự cố an toàn thực phẩm, hạn chế nguy cơ ảnh hưởng đến sức khỏe cộng đồng.</w:t>
      </w:r>
    </w:p>
    <w:p w14:paraId="1E2D0E90" w14:textId="77777777" w:rsidR="00F10F33" w:rsidRPr="00167107" w:rsidRDefault="00F10F33" w:rsidP="00F10F33">
      <w:pPr>
        <w:spacing w:before="120" w:after="120"/>
        <w:ind w:firstLine="720"/>
        <w:jc w:val="both"/>
        <w:rPr>
          <w:color w:val="000000" w:themeColor="text1"/>
          <w:sz w:val="28"/>
          <w:szCs w:val="28"/>
        </w:rPr>
      </w:pPr>
      <w:r w:rsidRPr="00167107">
        <w:rPr>
          <w:color w:val="000000" w:themeColor="text1"/>
          <w:sz w:val="28"/>
          <w:szCs w:val="28"/>
        </w:rPr>
        <w:t>Từ thực tiễn nêu trên, việc xây dựng quy định về biện pháp, quy trình giám sát, phản ứng nhanh để phòng ngừa, ngăn chặn và khắc phục sự cố về an toàn thực phẩm trên địa bàn Thành phố là cần thiết, nhằm:</w:t>
      </w:r>
    </w:p>
    <w:p w14:paraId="41945C11" w14:textId="77777777" w:rsidR="00F10F33" w:rsidRPr="00167107" w:rsidRDefault="000D2B43" w:rsidP="00F10F33">
      <w:pPr>
        <w:spacing w:before="120" w:after="120"/>
        <w:ind w:firstLine="720"/>
        <w:jc w:val="both"/>
        <w:rPr>
          <w:color w:val="000000" w:themeColor="text1"/>
          <w:sz w:val="28"/>
          <w:szCs w:val="28"/>
        </w:rPr>
      </w:pPr>
      <w:r w:rsidRPr="00167107">
        <w:rPr>
          <w:color w:val="000000" w:themeColor="text1"/>
          <w:sz w:val="28"/>
          <w:szCs w:val="28"/>
        </w:rPr>
        <w:t>- Thiết lập cơ chế tiếp nhận, tổng hợp, phân tích thông tin và cảnh báo sớm nguy cơ sự cố an toàn thực phẩm trên cơ sở dữ liệu giám sát và thông tin từ các cơ quan, tổ chức, cá nhân có liên quan;</w:t>
      </w:r>
    </w:p>
    <w:p w14:paraId="739CC307" w14:textId="77777777" w:rsidR="00F10F33" w:rsidRPr="00167107" w:rsidRDefault="000D2B43" w:rsidP="00F10F33">
      <w:pPr>
        <w:spacing w:before="120" w:after="120"/>
        <w:ind w:firstLine="720"/>
        <w:jc w:val="both"/>
        <w:rPr>
          <w:color w:val="000000" w:themeColor="text1"/>
          <w:sz w:val="28"/>
          <w:szCs w:val="28"/>
        </w:rPr>
      </w:pPr>
      <w:r w:rsidRPr="00167107">
        <w:rPr>
          <w:color w:val="000000" w:themeColor="text1"/>
          <w:sz w:val="28"/>
          <w:szCs w:val="28"/>
        </w:rPr>
        <w:t>- Quy định trình tự phối hợp và thời hạn thực hiện các hoạt động ứng phó phù hợp với tính chất, mức độ của sự cố, bảo đảm phát hiện, xác minh, xử lý và khắc phục kịp thời;</w:t>
      </w:r>
    </w:p>
    <w:p w14:paraId="5FF2CEFD" w14:textId="77777777" w:rsidR="00F10F33" w:rsidRPr="00167107" w:rsidRDefault="000D2B43" w:rsidP="00F10F33">
      <w:pPr>
        <w:spacing w:before="120" w:after="120"/>
        <w:ind w:firstLine="720"/>
        <w:jc w:val="both"/>
        <w:rPr>
          <w:color w:val="000000" w:themeColor="text1"/>
          <w:sz w:val="28"/>
          <w:szCs w:val="28"/>
        </w:rPr>
      </w:pPr>
      <w:r w:rsidRPr="00167107">
        <w:rPr>
          <w:color w:val="000000" w:themeColor="text1"/>
          <w:sz w:val="28"/>
          <w:szCs w:val="28"/>
        </w:rPr>
        <w:t>- Xác định rõ trách nhiệm phối hợp của Ủy ban nhân dân cấp xã, Sở An toàn thực phẩm và các cơ quan, đơn vị liên quan trong tiếp nhận thông tin, tổ chức xử lý ban đầu, điều tra, giám sát, báo cáo và cung cấp thông tin theo chức năng, nhiệm vụ, thẩm quyền được pháp luật quy định;</w:t>
      </w:r>
    </w:p>
    <w:p w14:paraId="00FBAC09" w14:textId="77777777" w:rsidR="00F10F33" w:rsidRPr="00167107" w:rsidRDefault="000D2B43" w:rsidP="00F10F33">
      <w:pPr>
        <w:spacing w:before="120" w:after="120"/>
        <w:ind w:firstLine="720"/>
        <w:jc w:val="both"/>
        <w:rPr>
          <w:color w:val="000000" w:themeColor="text1"/>
          <w:sz w:val="28"/>
          <w:szCs w:val="28"/>
        </w:rPr>
      </w:pPr>
      <w:r w:rsidRPr="00167107">
        <w:rPr>
          <w:color w:val="000000" w:themeColor="text1"/>
          <w:sz w:val="28"/>
          <w:szCs w:val="28"/>
        </w:rPr>
        <w:t>- Nâng cao hiệu quả phối hợp giữa các cơ quan quản lý nhà nước, cơ sở y tế, cơ sở giáo dục, cơ sở sản xuất, kinh doanh thực phẩm và các tổ chức, cá nhân có liên quan trong phòng ngừa, ngăn chặn và khắc phục sự cố an toàn thực phẩm.</w:t>
      </w:r>
    </w:p>
    <w:p w14:paraId="52038CDE" w14:textId="77777777" w:rsidR="00D94757" w:rsidRPr="00167107" w:rsidRDefault="00000000" w:rsidP="00411D3E">
      <w:pPr>
        <w:keepNext/>
        <w:spacing w:before="120" w:after="120"/>
        <w:ind w:firstLine="720"/>
        <w:jc w:val="both"/>
        <w:rPr>
          <w:color w:val="000000" w:themeColor="text1"/>
          <w:sz w:val="28"/>
          <w:szCs w:val="28"/>
        </w:rPr>
      </w:pPr>
      <w:r w:rsidRPr="00167107">
        <w:rPr>
          <w:b/>
          <w:bCs/>
          <w:color w:val="000000" w:themeColor="text1"/>
          <w:sz w:val="28"/>
          <w:szCs w:val="28"/>
        </w:rPr>
        <w:t>3. Tính hợp lý của việc ban hành quy định khác hoặc chưa có quy định của Trung ương</w:t>
      </w:r>
    </w:p>
    <w:p w14:paraId="6D3FF1F2" w14:textId="77777777" w:rsidR="00F10F33" w:rsidRPr="00167107" w:rsidRDefault="00F10F33" w:rsidP="00F10F33">
      <w:pPr>
        <w:spacing w:before="120" w:after="120"/>
        <w:ind w:firstLine="720"/>
        <w:jc w:val="both"/>
        <w:rPr>
          <w:color w:val="000000" w:themeColor="text1"/>
          <w:sz w:val="28"/>
          <w:szCs w:val="28"/>
        </w:rPr>
      </w:pPr>
      <w:r w:rsidRPr="00167107">
        <w:rPr>
          <w:color w:val="000000" w:themeColor="text1"/>
          <w:sz w:val="28"/>
          <w:szCs w:val="28"/>
        </w:rPr>
        <w:t>Pháp luật hiện hành đã quy định trách nhiệm của các cơ quan nhà nước trong phòng ngừa, ngăn chặn và khắc phục sự cố về an toàn thực phẩm. Tuy nhiên, trước yêu cầu quản lý thực tế trên địa bàn Thành phố Hồ Chí Minh, cần tiếp tục rà soát, xác định những nội dung chưa được quy định cụ thể hoặc cần có cơ chế tổ chức thực hiện phù hợp với đặc điểm của Thành phố, nhất là cơ chế tiếp nhận thông tin, cảnh báo sớm, phân công trách nhiệm chủ trì và phối hợp xử lý theo mức độ sự cố, thời hạn phản ứng và việc chia sẻ thông tin giữa các cơ quan, đơn vị liên quan.</w:t>
      </w:r>
    </w:p>
    <w:p w14:paraId="4931B94A" w14:textId="77777777" w:rsidR="000C3EB9" w:rsidRPr="00167107" w:rsidRDefault="00F10F33" w:rsidP="000C3EB9">
      <w:pPr>
        <w:spacing w:before="120" w:after="120"/>
        <w:ind w:firstLine="720"/>
        <w:jc w:val="both"/>
        <w:rPr>
          <w:color w:val="000000" w:themeColor="text1"/>
          <w:spacing w:val="-4"/>
          <w:sz w:val="28"/>
          <w:szCs w:val="28"/>
        </w:rPr>
      </w:pPr>
      <w:r w:rsidRPr="00167107">
        <w:rPr>
          <w:color w:val="000000" w:themeColor="text1"/>
          <w:spacing w:val="-4"/>
          <w:sz w:val="28"/>
          <w:szCs w:val="28"/>
        </w:rPr>
        <w:t>Việc xây dựng Quy định nhằm cụ thể hóa thẩm quyền được giao, nâng cao hiệu quả tổ chức thực hiện các biện pháp phòng ngừa, ngăn chặn và khắc phục sự cố về an toàn thực phẩm trên địa bàn Thành phố, trên cơ sở bảo đảm các yêu cầu sau:</w:t>
      </w:r>
    </w:p>
    <w:p w14:paraId="139E26C6" w14:textId="77777777" w:rsidR="000C3EB9" w:rsidRPr="00167107" w:rsidRDefault="000C3EB9" w:rsidP="000C3EB9">
      <w:pPr>
        <w:spacing w:before="120" w:after="120"/>
        <w:ind w:firstLine="720"/>
        <w:jc w:val="both"/>
        <w:rPr>
          <w:color w:val="000000" w:themeColor="text1"/>
          <w:sz w:val="28"/>
          <w:szCs w:val="28"/>
        </w:rPr>
      </w:pPr>
      <w:r w:rsidRPr="00167107">
        <w:rPr>
          <w:color w:val="000000" w:themeColor="text1"/>
          <w:sz w:val="28"/>
          <w:szCs w:val="28"/>
        </w:rPr>
        <w:lastRenderedPageBreak/>
        <w:t>- Bảo đảm đúng thẩm quyền, phạm vi và nội dung được giao theo Luật Phát triển đô thị và các văn bản có liên quan; tuân thủ trình tự, thủ tục xây dựng, ban hành văn bản quy phạm pháp luật theo quy định;</w:t>
      </w:r>
    </w:p>
    <w:p w14:paraId="35423A12" w14:textId="77777777" w:rsidR="000C3EB9" w:rsidRPr="00167107" w:rsidRDefault="000C3EB9" w:rsidP="000C3EB9">
      <w:pPr>
        <w:spacing w:before="120" w:after="120"/>
        <w:ind w:firstLine="720"/>
        <w:jc w:val="both"/>
        <w:rPr>
          <w:color w:val="000000" w:themeColor="text1"/>
          <w:sz w:val="28"/>
          <w:szCs w:val="28"/>
        </w:rPr>
      </w:pPr>
      <w:r w:rsidRPr="00167107">
        <w:rPr>
          <w:color w:val="000000" w:themeColor="text1"/>
          <w:sz w:val="28"/>
          <w:szCs w:val="28"/>
        </w:rPr>
        <w:t>- Bảo đảm tính thống nhất với Luật An toàn thực phẩm và các quy định pháp luật chuyên ngành; không quy định lại những nội dung đã được pháp luật cấp trên điều chỉnh, không tự đặt ra thẩm quyền, điều kiện hoặc chế tài trái quy định pháp luật;</w:t>
      </w:r>
    </w:p>
    <w:p w14:paraId="48BA8A99" w14:textId="77777777" w:rsidR="000C3EB9" w:rsidRPr="00167107" w:rsidRDefault="000C3EB9" w:rsidP="000C3EB9">
      <w:pPr>
        <w:spacing w:before="120" w:after="120"/>
        <w:ind w:firstLine="720"/>
        <w:jc w:val="both"/>
        <w:rPr>
          <w:color w:val="000000" w:themeColor="text1"/>
          <w:sz w:val="28"/>
          <w:szCs w:val="28"/>
        </w:rPr>
      </w:pPr>
      <w:r w:rsidRPr="00167107">
        <w:rPr>
          <w:color w:val="000000" w:themeColor="text1"/>
          <w:sz w:val="28"/>
          <w:szCs w:val="28"/>
        </w:rPr>
        <w:t>- Rà soát, đánh giá tác động của các quy định dự kiến ban hành, bảo đảm không làm phát sinh thủ tục hành chính;</w:t>
      </w:r>
    </w:p>
    <w:p w14:paraId="3763E30E" w14:textId="77777777" w:rsidR="000C3EB9" w:rsidRPr="00167107" w:rsidRDefault="000C3EB9" w:rsidP="000C3EB9">
      <w:pPr>
        <w:spacing w:before="120" w:after="120"/>
        <w:ind w:firstLine="720"/>
        <w:jc w:val="both"/>
        <w:rPr>
          <w:color w:val="000000" w:themeColor="text1"/>
          <w:spacing w:val="-4"/>
          <w:sz w:val="28"/>
          <w:szCs w:val="28"/>
        </w:rPr>
      </w:pPr>
      <w:r w:rsidRPr="00167107">
        <w:rPr>
          <w:color w:val="000000" w:themeColor="text1"/>
          <w:spacing w:val="-4"/>
          <w:sz w:val="28"/>
          <w:szCs w:val="28"/>
        </w:rPr>
        <w:t>- Tăng cường phối hợp, trao đổi và chia sẻ thông tin giữa các cơ quan, đơn vị có liên quan; tận dụng hệ thống thông tin, nền tảng số và nguồn lực hiện có, bảo đảm an toàn thông tin và tuân thủ quy định pháp luật về bảo vệ dữ liệu cá nhân.</w:t>
      </w:r>
    </w:p>
    <w:p w14:paraId="0E0A50E7" w14:textId="77777777" w:rsidR="00D94757" w:rsidRPr="00167107" w:rsidRDefault="001F5FF2" w:rsidP="000C3EB9">
      <w:pPr>
        <w:spacing w:before="120" w:after="120"/>
        <w:ind w:firstLine="720"/>
        <w:jc w:val="both"/>
        <w:rPr>
          <w:color w:val="000000" w:themeColor="text1"/>
          <w:sz w:val="28"/>
          <w:szCs w:val="28"/>
        </w:rPr>
      </w:pPr>
      <w:r w:rsidRPr="00167107">
        <w:rPr>
          <w:i/>
          <w:iCs/>
          <w:color w:val="000000" w:themeColor="text1"/>
          <w:sz w:val="28"/>
          <w:szCs w:val="28"/>
        </w:rPr>
        <w:t>(Nội dung so sánh các phương án nêu tại Báo cáo đánh giá tác động của chính sách kèm theo)</w:t>
      </w:r>
      <w:r w:rsidRPr="00167107">
        <w:rPr>
          <w:color w:val="000000" w:themeColor="text1"/>
          <w:sz w:val="28"/>
          <w:szCs w:val="28"/>
        </w:rPr>
        <w:t>.</w:t>
      </w:r>
    </w:p>
    <w:p w14:paraId="3CCE65F7" w14:textId="77777777" w:rsidR="00D94757" w:rsidRPr="00167107" w:rsidRDefault="00000000" w:rsidP="00223867">
      <w:pPr>
        <w:keepNext/>
        <w:spacing w:before="120" w:after="120"/>
        <w:ind w:firstLine="720"/>
        <w:jc w:val="both"/>
        <w:rPr>
          <w:color w:val="000000" w:themeColor="text1"/>
          <w:sz w:val="28"/>
          <w:szCs w:val="28"/>
        </w:rPr>
      </w:pPr>
      <w:r w:rsidRPr="00167107">
        <w:rPr>
          <w:b/>
          <w:bCs/>
          <w:color w:val="000000" w:themeColor="text1"/>
          <w:sz w:val="28"/>
          <w:szCs w:val="28"/>
        </w:rPr>
        <w:t>II. MỤC ĐÍCH, QUAN ĐIỂM XÂY DỰNG DỰ THẢO VĂN BẢN</w:t>
      </w:r>
    </w:p>
    <w:p w14:paraId="552A8979" w14:textId="77777777" w:rsidR="00D94757" w:rsidRPr="00167107" w:rsidRDefault="00000000" w:rsidP="00223867">
      <w:pPr>
        <w:keepNext/>
        <w:spacing w:before="120" w:after="120"/>
        <w:ind w:firstLine="720"/>
        <w:jc w:val="both"/>
        <w:rPr>
          <w:color w:val="000000" w:themeColor="text1"/>
          <w:sz w:val="28"/>
          <w:szCs w:val="28"/>
        </w:rPr>
      </w:pPr>
      <w:r w:rsidRPr="00167107">
        <w:rPr>
          <w:b/>
          <w:bCs/>
          <w:color w:val="000000" w:themeColor="text1"/>
          <w:sz w:val="28"/>
          <w:szCs w:val="28"/>
        </w:rPr>
        <w:t>1. Mục đích ban hành văn bản</w:t>
      </w:r>
    </w:p>
    <w:p w14:paraId="5BE8D181" w14:textId="77777777" w:rsidR="000C3EB9" w:rsidRPr="00167107" w:rsidRDefault="000C3EB9" w:rsidP="000C3EB9">
      <w:pPr>
        <w:spacing w:before="120" w:after="120"/>
        <w:ind w:firstLine="720"/>
        <w:jc w:val="both"/>
        <w:rPr>
          <w:color w:val="000000" w:themeColor="text1"/>
          <w:spacing w:val="-2"/>
          <w:sz w:val="28"/>
          <w:szCs w:val="28"/>
        </w:rPr>
      </w:pPr>
      <w:r w:rsidRPr="00167107">
        <w:rPr>
          <w:color w:val="000000" w:themeColor="text1"/>
          <w:spacing w:val="-2"/>
          <w:sz w:val="28"/>
          <w:szCs w:val="28"/>
        </w:rPr>
        <w:t>Cụ thể hóa nội dung được giao tại điểm a khoản 2 Điều 29 Luật Phát triển đô thị; thiết lập cơ chế giám sát, tiếp nhận thông tin, cảnh báo sớm và phản ứng nhanh nhằm phòng ngừa, ngăn chặn và khắc phục kịp thời các sự cố về an toàn thực phẩm trên địa bàn Thành phố Hồ Chí Minh.</w:t>
      </w:r>
    </w:p>
    <w:p w14:paraId="0DBA26F2" w14:textId="77777777" w:rsidR="000C3EB9" w:rsidRPr="00167107" w:rsidRDefault="000C3EB9" w:rsidP="000C3EB9">
      <w:pPr>
        <w:spacing w:before="120" w:after="120"/>
        <w:ind w:firstLine="720"/>
        <w:jc w:val="both"/>
        <w:rPr>
          <w:color w:val="000000" w:themeColor="text1"/>
          <w:spacing w:val="-2"/>
          <w:sz w:val="28"/>
          <w:szCs w:val="28"/>
        </w:rPr>
      </w:pPr>
      <w:r w:rsidRPr="00167107">
        <w:rPr>
          <w:color w:val="000000" w:themeColor="text1"/>
          <w:spacing w:val="-2"/>
          <w:sz w:val="28"/>
          <w:szCs w:val="28"/>
        </w:rPr>
        <w:t>Xác định rõ trách nhiệm chủ trì, phối hợp của Sở An toàn thực phẩm, các sở, ban, ngành, Ủy ban nhân dân phường, xã, đặc khu và các cơ quan, tổ chức có liên quan trong việc tiếp nhận, xác minh thông tin, tổ chức ứng phó, xử lý ban đầu, điều tra, khắc phục hậu quả và cung cấp thông tin theo chức năng, nhiệm vụ, thẩm quyền được pháp luật quy định.</w:t>
      </w:r>
    </w:p>
    <w:p w14:paraId="3974C6AA" w14:textId="77777777" w:rsidR="000C3EB9" w:rsidRPr="00167107" w:rsidRDefault="000C3EB9" w:rsidP="000C3EB9">
      <w:pPr>
        <w:spacing w:before="120" w:after="120"/>
        <w:ind w:firstLine="720"/>
        <w:jc w:val="both"/>
        <w:rPr>
          <w:color w:val="000000" w:themeColor="text1"/>
          <w:spacing w:val="-2"/>
          <w:sz w:val="28"/>
          <w:szCs w:val="28"/>
        </w:rPr>
      </w:pPr>
      <w:r w:rsidRPr="00167107">
        <w:rPr>
          <w:color w:val="000000" w:themeColor="text1"/>
          <w:spacing w:val="-2"/>
          <w:sz w:val="28"/>
          <w:szCs w:val="28"/>
        </w:rPr>
        <w:t>Nâng cao hiệu quả phối hợp giữa các cơ quan, đơn vị; rút ngắn thời gian tiếp nhận và xử lý thông tin, phát hiện sớm nguy cơ, hạn chế sự lây lan và hậu quả của sự cố về an toàn thực phẩm, góp phần bảo vệ sức khỏe, tính mạng của Nhân dân.</w:t>
      </w:r>
    </w:p>
    <w:p w14:paraId="4FF63CCD" w14:textId="77777777" w:rsidR="000C3EB9" w:rsidRPr="00167107" w:rsidRDefault="000C3EB9" w:rsidP="000C3EB9">
      <w:pPr>
        <w:spacing w:before="120" w:after="120"/>
        <w:ind w:firstLine="720"/>
        <w:jc w:val="both"/>
        <w:rPr>
          <w:color w:val="000000" w:themeColor="text1"/>
          <w:spacing w:val="-2"/>
          <w:sz w:val="28"/>
          <w:szCs w:val="28"/>
        </w:rPr>
      </w:pPr>
      <w:r w:rsidRPr="00167107">
        <w:rPr>
          <w:color w:val="000000" w:themeColor="text1"/>
          <w:spacing w:val="-2"/>
          <w:sz w:val="28"/>
          <w:szCs w:val="28"/>
        </w:rPr>
        <w:t>Tạo cơ sở cho việc ứng dụng công nghệ thông tin, khai thác và chia sẻ dữ liệu phục vụ công tác giám sát, cảnh báo sớm và điều phối ứng phó sự cố về an toàn thực phẩm, bảo đảm phù hợp với điều kiện thực tế, nguồn lực hiện có và quy định pháp luật có liên quan.</w:t>
      </w:r>
    </w:p>
    <w:p w14:paraId="34876488" w14:textId="77777777" w:rsidR="00D94757" w:rsidRPr="00167107" w:rsidRDefault="00000000" w:rsidP="00437630">
      <w:pPr>
        <w:keepNext/>
        <w:spacing w:before="120" w:after="120"/>
        <w:ind w:firstLine="720"/>
        <w:rPr>
          <w:color w:val="000000" w:themeColor="text1"/>
          <w:sz w:val="28"/>
          <w:szCs w:val="28"/>
        </w:rPr>
      </w:pPr>
      <w:r w:rsidRPr="00167107">
        <w:rPr>
          <w:b/>
          <w:bCs/>
          <w:color w:val="000000" w:themeColor="text1"/>
          <w:sz w:val="28"/>
          <w:szCs w:val="28"/>
        </w:rPr>
        <w:t>2. Quan điểm xây dựng dự thảo văn bản</w:t>
      </w:r>
    </w:p>
    <w:p w14:paraId="49288A00" w14:textId="77777777" w:rsidR="000C3EB9" w:rsidRPr="00167107" w:rsidRDefault="00000000" w:rsidP="000C3EB9">
      <w:pPr>
        <w:spacing w:before="120" w:after="120"/>
        <w:ind w:firstLine="720"/>
        <w:jc w:val="both"/>
        <w:rPr>
          <w:color w:val="000000" w:themeColor="text1"/>
          <w:spacing w:val="-4"/>
          <w:sz w:val="28"/>
          <w:szCs w:val="28"/>
        </w:rPr>
      </w:pPr>
      <w:r w:rsidRPr="00167107">
        <w:rPr>
          <w:color w:val="000000" w:themeColor="text1"/>
          <w:spacing w:val="-4"/>
          <w:sz w:val="28"/>
          <w:szCs w:val="28"/>
        </w:rPr>
        <w:t>- Bảo đảm phù hợp với chủ trương, đường lối của Đảng, chính sách, pháp luật của Nhà nước; tuân thủ Hiến pháp, Luật Phát triển đô thị, Luật Ban hành văn bản quy phạm pháp luật, Luật An toàn thực phẩm và các văn bản pháp luật có liên quan.</w:t>
      </w:r>
    </w:p>
    <w:p w14:paraId="3342FE9D" w14:textId="77777777" w:rsidR="000C3EB9" w:rsidRPr="00167107" w:rsidRDefault="000C3EB9" w:rsidP="000C3EB9">
      <w:pPr>
        <w:spacing w:before="120" w:after="120"/>
        <w:ind w:firstLine="720"/>
        <w:jc w:val="both"/>
        <w:rPr>
          <w:color w:val="000000" w:themeColor="text1"/>
          <w:sz w:val="28"/>
          <w:szCs w:val="28"/>
        </w:rPr>
      </w:pPr>
      <w:r w:rsidRPr="00167107">
        <w:rPr>
          <w:color w:val="000000" w:themeColor="text1"/>
          <w:sz w:val="28"/>
          <w:szCs w:val="28"/>
        </w:rPr>
        <w:t>- Quy định đúng nội dung, phạm vi và thẩm quyền được giao; bảo đảm tính hợp hiến, hợp pháp, tính thống nhất, đồng bộ của hệ thống pháp luật; không quy định lại những nội dung đã được pháp luật hiện hành quy định đầy đủ, không đặt ra thủ tục hành chính, điều kiện kinh doanh trái quy định của pháp luật.</w:t>
      </w:r>
    </w:p>
    <w:p w14:paraId="2C2E93FE" w14:textId="77777777" w:rsidR="00EF20A5" w:rsidRPr="00167107" w:rsidRDefault="000C3EB9" w:rsidP="00EF20A5">
      <w:pPr>
        <w:spacing w:before="120" w:after="120"/>
        <w:ind w:firstLine="720"/>
        <w:jc w:val="both"/>
        <w:rPr>
          <w:color w:val="000000" w:themeColor="text1"/>
          <w:sz w:val="28"/>
          <w:szCs w:val="28"/>
        </w:rPr>
      </w:pPr>
      <w:r w:rsidRPr="00167107">
        <w:rPr>
          <w:color w:val="000000" w:themeColor="text1"/>
          <w:sz w:val="28"/>
          <w:szCs w:val="28"/>
        </w:rPr>
        <w:lastRenderedPageBreak/>
        <w:t>- Bảo đảm tính khả thi, phù hợp với mô hình tổ chức chính quyền địa phương hai cấp, chức năng, nhiệm vụ và thẩm quyền của chính quyền cấp xã; tận dụng nguồn lực hiện có, bảo đảm việc tổ chức thực hiện thống nhất, hiệu quả và phù hợp với điều kiện thực tiễn của Thành phố.</w:t>
      </w:r>
    </w:p>
    <w:p w14:paraId="11F051A4" w14:textId="77777777" w:rsidR="00D94757" w:rsidRPr="00167107" w:rsidRDefault="00000000" w:rsidP="000F06FF">
      <w:pPr>
        <w:keepNext/>
        <w:spacing w:before="120" w:after="120"/>
        <w:ind w:firstLine="720"/>
        <w:jc w:val="both"/>
        <w:rPr>
          <w:color w:val="000000" w:themeColor="text1"/>
          <w:sz w:val="28"/>
          <w:szCs w:val="28"/>
        </w:rPr>
      </w:pPr>
      <w:r w:rsidRPr="00167107">
        <w:rPr>
          <w:b/>
          <w:bCs/>
          <w:color w:val="000000" w:themeColor="text1"/>
          <w:sz w:val="28"/>
          <w:szCs w:val="28"/>
        </w:rPr>
        <w:t>III. QUÁ TRÌNH XÂY DỰNG DỰ THẢO VĂN BẢN</w:t>
      </w:r>
    </w:p>
    <w:p w14:paraId="4B78B64D" w14:textId="77777777" w:rsidR="007D37DA"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Thực hiện Thông báo số 769/TB-VP ngày 06 tháng 7 năm 2026 của Văn phòng Ủy ban nhân dân Thành phố, Sở An toàn thực phẩm đã rà soát các nội dung được giao Ủy ban nhân dân Thành phố quy định tại Luật Phát triển đô thị; đồng thời đăng ký thời gian dự kiến trình ban hành văn bản tại Công văn số 5270/SATTP-VPS ngày 25 tháng 8 năm 2026 và Công văn số 6110/SATTP-VPS ngày 21 tháng 9 năm 2026 về đăng ký thời hạn phân kỳ ban hành các văn bản triển khai thi hành Điều 29 Luật Phát triển đô thị.</w:t>
      </w:r>
    </w:p>
    <w:p w14:paraId="70F68AE0" w14:textId="77777777" w:rsidR="007D37DA"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Quá trình xây dựng dự thảo được thực hiện như sau:</w:t>
      </w:r>
    </w:p>
    <w:p w14:paraId="3D3AAA96" w14:textId="77777777" w:rsidR="007D37DA" w:rsidRPr="00167107" w:rsidRDefault="007D37DA" w:rsidP="007D37DA">
      <w:pPr>
        <w:spacing w:before="120" w:after="120"/>
        <w:ind w:firstLine="720"/>
        <w:jc w:val="both"/>
        <w:rPr>
          <w:color w:val="000000" w:themeColor="text1"/>
          <w:sz w:val="28"/>
          <w:szCs w:val="28"/>
        </w:rPr>
      </w:pPr>
      <w:r w:rsidRPr="00167107">
        <w:rPr>
          <w:b/>
          <w:bCs/>
          <w:color w:val="000000" w:themeColor="text1"/>
          <w:sz w:val="28"/>
          <w:szCs w:val="28"/>
        </w:rPr>
        <w:t>1. Khảo sát, đánh giá thực trạng và xây dựng dự thảo</w:t>
      </w:r>
    </w:p>
    <w:p w14:paraId="0EAF1609" w14:textId="77777777" w:rsidR="007D37DA"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Ngày 16 tháng 7 năm 2026, Sở An toàn thực phẩm tiến hành khảo sát, đánh giá thực trạng công tác giám sát, cảnh báo, phản ứng nhanh và phối hợp xử lý sự cố về an toàn thực phẩm trên địa bàn Thành phố, làm cơ sở xây dựng dự thảo Quyết định và Quy định kèm theo.</w:t>
      </w:r>
    </w:p>
    <w:p w14:paraId="6DED0D11" w14:textId="77777777" w:rsidR="007D37DA" w:rsidRPr="00167107" w:rsidRDefault="007D37DA" w:rsidP="007D37DA">
      <w:pPr>
        <w:spacing w:before="120" w:after="120"/>
        <w:ind w:firstLine="720"/>
        <w:jc w:val="both"/>
        <w:rPr>
          <w:color w:val="000000" w:themeColor="text1"/>
          <w:sz w:val="28"/>
          <w:szCs w:val="28"/>
        </w:rPr>
      </w:pPr>
      <w:r w:rsidRPr="00167107">
        <w:rPr>
          <w:b/>
          <w:bCs/>
          <w:color w:val="000000" w:themeColor="text1"/>
          <w:sz w:val="28"/>
          <w:szCs w:val="28"/>
        </w:rPr>
        <w:t>2. Tổ chức lấy ý kiến lần thứ nhất</w:t>
      </w:r>
    </w:p>
    <w:p w14:paraId="3A1B2F0D" w14:textId="77777777" w:rsidR="007D37DA"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Ngày 17 tháng 7 năm 2026, Sở An toàn thực phẩm ban hành Công văn số 3929/SATTP-GSNĐTP&amp;TTTT về việc lấy ý kiến góp ý đối với dự thảo, gửi các sở, ban, ngành, đoàn thể và Ủy ban nhân dân các phường, xã, đặc khu để tham gia góp ý; thời hạn góp ý trước ngày 23 tháng 7 năm 2026.</w:t>
      </w:r>
    </w:p>
    <w:p w14:paraId="3FE8D286" w14:textId="77777777" w:rsidR="007D37DA" w:rsidRPr="00167107" w:rsidRDefault="007D37DA" w:rsidP="007D37DA">
      <w:pPr>
        <w:spacing w:before="120" w:after="120"/>
        <w:ind w:firstLine="720"/>
        <w:jc w:val="both"/>
        <w:rPr>
          <w:color w:val="000000" w:themeColor="text1"/>
          <w:sz w:val="28"/>
          <w:szCs w:val="28"/>
        </w:rPr>
      </w:pPr>
      <w:r w:rsidRPr="00167107">
        <w:rPr>
          <w:b/>
          <w:bCs/>
          <w:color w:val="000000" w:themeColor="text1"/>
          <w:sz w:val="28"/>
          <w:szCs w:val="28"/>
        </w:rPr>
        <w:t>3. Tiếp thu, chỉnh lý và tổ chức lấy ý kiến lần thứ hai</w:t>
      </w:r>
    </w:p>
    <w:p w14:paraId="61E13F7C" w14:textId="77777777" w:rsidR="007D37DA"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Trên cơ sở ý kiến góp ý của các cơ quan, đơn vị, địa phương, đặc biệt là ý kiến của Sở Tư pháp tại Công văn số 9473/STP-VB ngày 29 tháng 7 năm 2026, Sở An toàn thực phẩm đã nghiên cứu, tiếp thu, chỉnh lý dự thảo về cơ sở pháp lý, căn cứ ban hành, giải thích từ ngữ, điều khoản thi hành và thể thức trình bày.</w:t>
      </w:r>
    </w:p>
    <w:p w14:paraId="194D6BF7" w14:textId="77777777" w:rsidR="007D37DA"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Sau khi Luật Phát triển đô thị được Quốc hội thông qua ngày 24 tháng 8 năm 2026, Sở An toàn thực phẩm tiếp tục rà soát, hoàn thiện dự thảo để bảo đảm phù hợp với quy định của Luật và các văn bản có liên quan. Ngày 15 tháng 9 năm 2026, Sở ban hành Công văn số 5876/SATTP-GSNĐTP&amp;TTTT về việc xin ý kiến góp ý đối với dự thảo Quy định, gửi các sở, ban, ngành, đoàn thể và Ủy ban nhân dân các phường, xã, đặc khu để tiếp tục lấy ý kiến, hoàn thiện dự thảo.</w:t>
      </w:r>
    </w:p>
    <w:p w14:paraId="4A339622" w14:textId="77777777" w:rsidR="007D37DA" w:rsidRPr="00167107" w:rsidRDefault="007D37DA" w:rsidP="007D37DA">
      <w:pPr>
        <w:spacing w:before="120" w:after="120"/>
        <w:ind w:firstLine="720"/>
        <w:jc w:val="both"/>
        <w:rPr>
          <w:color w:val="000000" w:themeColor="text1"/>
          <w:sz w:val="28"/>
          <w:szCs w:val="28"/>
        </w:rPr>
      </w:pPr>
      <w:r w:rsidRPr="00167107">
        <w:rPr>
          <w:b/>
          <w:bCs/>
          <w:color w:val="000000" w:themeColor="text1"/>
          <w:sz w:val="28"/>
          <w:szCs w:val="28"/>
        </w:rPr>
        <w:t>4. Xin ý kiến tham vấn của các cơ quan có liên quan</w:t>
      </w:r>
    </w:p>
    <w:p w14:paraId="3813610E" w14:textId="77777777" w:rsidR="007D37DA"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 xml:space="preserve">Ngày 01 tháng 10 năm 2026, Sở An toàn thực phẩm ban hành Công văn số 6384/SATTP-GSNĐTP&amp;TTTT về việc xin ý kiến góp ý đối với dự thảo Quy định, gửi các Bộ chuyên ngành gồm Bộ Y tế, Bộ Công Thương, Bộ Nông nghiệp và Môi trường và Ủy ban Mặt trận Tổ quốc Việt Nam Thành phố để tham vấn, </w:t>
      </w:r>
      <w:r w:rsidRPr="00167107">
        <w:rPr>
          <w:color w:val="000000" w:themeColor="text1"/>
          <w:sz w:val="28"/>
          <w:szCs w:val="28"/>
        </w:rPr>
        <w:lastRenderedPageBreak/>
        <w:t>góp ý, làm cơ sở tiếp tục hoàn thiện dự thảo trước khi trình cấp có thẩm quyền xem xét, ban hành.</w:t>
      </w:r>
    </w:p>
    <w:p w14:paraId="5A7F3398" w14:textId="77777777" w:rsidR="007D37DA" w:rsidRPr="00167107" w:rsidRDefault="007D37DA" w:rsidP="007D37DA">
      <w:pPr>
        <w:spacing w:before="120" w:after="120"/>
        <w:ind w:firstLine="720"/>
        <w:jc w:val="both"/>
        <w:rPr>
          <w:color w:val="000000" w:themeColor="text1"/>
          <w:sz w:val="28"/>
          <w:szCs w:val="28"/>
        </w:rPr>
      </w:pPr>
      <w:r w:rsidRPr="00167107">
        <w:rPr>
          <w:b/>
          <w:bCs/>
          <w:color w:val="000000" w:themeColor="text1"/>
          <w:sz w:val="28"/>
          <w:szCs w:val="28"/>
        </w:rPr>
        <w:t>5. Kết quả lấy ý kiến, tham vấn và thẩm định dự thảo</w:t>
      </w:r>
    </w:p>
    <w:p w14:paraId="5CEB426E" w14:textId="77777777" w:rsidR="007D37DA" w:rsidRPr="00167107" w:rsidRDefault="007D37DA" w:rsidP="007D37DA">
      <w:pPr>
        <w:spacing w:before="120" w:after="120"/>
        <w:ind w:firstLine="720"/>
        <w:jc w:val="both"/>
        <w:rPr>
          <w:color w:val="000000" w:themeColor="text1"/>
          <w:sz w:val="28"/>
          <w:szCs w:val="28"/>
        </w:rPr>
      </w:pPr>
      <w:r w:rsidRPr="00167107">
        <w:rPr>
          <w:b/>
          <w:bCs/>
          <w:color w:val="000000" w:themeColor="text1"/>
          <w:sz w:val="28"/>
          <w:szCs w:val="28"/>
        </w:rPr>
        <w:t>a) Kết quả lấy ý kiến các cơ quan, đơn vị, địa phương</w:t>
      </w:r>
    </w:p>
    <w:p w14:paraId="48606B99" w14:textId="7B6497E8" w:rsidR="007D37DA"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Đến nay, Sở An toàn thực phẩm đã nhận được phản hồi của 10</w:t>
      </w:r>
      <w:r w:rsidR="00B61A03">
        <w:rPr>
          <w:color w:val="000000" w:themeColor="text1"/>
          <w:sz w:val="28"/>
          <w:szCs w:val="28"/>
        </w:rPr>
        <w:t>4</w:t>
      </w:r>
      <w:r w:rsidRPr="00167107">
        <w:rPr>
          <w:color w:val="000000" w:themeColor="text1"/>
          <w:sz w:val="28"/>
          <w:szCs w:val="28"/>
        </w:rPr>
        <w:t xml:space="preserve"> cơ quan, đơn vị, địa phương; trong đó, 1</w:t>
      </w:r>
      <w:r w:rsidR="00B61A03">
        <w:rPr>
          <w:color w:val="000000" w:themeColor="text1"/>
          <w:sz w:val="28"/>
          <w:szCs w:val="28"/>
        </w:rPr>
        <w:t>3</w:t>
      </w:r>
      <w:r w:rsidRPr="00167107">
        <w:rPr>
          <w:color w:val="000000" w:themeColor="text1"/>
          <w:sz w:val="28"/>
          <w:szCs w:val="28"/>
        </w:rPr>
        <w:t xml:space="preserve"> đơn vị có ý kiến góp ý và 91 đơn vị thống nhất với dự thảo.</w:t>
      </w:r>
    </w:p>
    <w:p w14:paraId="360CAD2A" w14:textId="77777777" w:rsidR="007D37DA" w:rsidRPr="00167107" w:rsidRDefault="007D37DA" w:rsidP="007D37DA">
      <w:pPr>
        <w:spacing w:before="120" w:after="120"/>
        <w:ind w:firstLine="720"/>
        <w:jc w:val="both"/>
        <w:rPr>
          <w:color w:val="000000" w:themeColor="text1"/>
          <w:sz w:val="28"/>
          <w:szCs w:val="28"/>
        </w:rPr>
      </w:pPr>
      <w:r w:rsidRPr="00167107">
        <w:rPr>
          <w:b/>
          <w:bCs/>
          <w:color w:val="000000" w:themeColor="text1"/>
          <w:sz w:val="28"/>
          <w:szCs w:val="28"/>
        </w:rPr>
        <w:t>b) Kết quả tham vấn các cơ quan có liên quan</w:t>
      </w:r>
    </w:p>
    <w:p w14:paraId="1F5C0345" w14:textId="77777777" w:rsidR="001B5BB5"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 Ý kiến của các cơ quan thuộc Bộ chuyên ngành: Sở đã nhận được Công văn số 2426/CCPT-ATTP ngày 02 tháng 10 năm 2026 của Cục Chất lượng chế biến và phát triển thị trường (Bộ Nông nghiệp và Môi trường); Công văn số 448/CN-TDTP ngày 17 tháng 9 năm 2026 của Cục Công nghiệp (Bộ Công Thương) và Công văn số 2142/ATTP-NĐTT ngày 12 tháng 10 năm 2026 của Cục An toàn thực phẩm (Bộ Y tế).</w:t>
      </w:r>
    </w:p>
    <w:p w14:paraId="27F62DD5" w14:textId="77777777" w:rsidR="007D37DA" w:rsidRPr="00167107" w:rsidRDefault="007D37DA" w:rsidP="007D37DA">
      <w:pPr>
        <w:spacing w:before="120" w:after="120"/>
        <w:ind w:firstLine="720"/>
        <w:jc w:val="both"/>
        <w:rPr>
          <w:color w:val="000000" w:themeColor="text1"/>
          <w:spacing w:val="-4"/>
          <w:sz w:val="28"/>
          <w:szCs w:val="28"/>
        </w:rPr>
      </w:pPr>
      <w:r w:rsidRPr="00167107">
        <w:rPr>
          <w:color w:val="000000" w:themeColor="text1"/>
          <w:spacing w:val="-4"/>
          <w:sz w:val="28"/>
          <w:szCs w:val="28"/>
        </w:rPr>
        <w:t>- Ý kiến về chuyển đổi số: Sở Khoa học và Công nghệ có Công văn số 10774/SKHCN-KTPC ngày 01 tháng 10 năm 2026 về việc bổ sung hồ sơ và đề nghị hướng dẫn chuyển đổi số liên quan đến dự thảo Quyết định ban hành Quy định.</w:t>
      </w:r>
    </w:p>
    <w:p w14:paraId="2A490DF6" w14:textId="77777777" w:rsidR="007D37DA"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 Ý kiến về tài chính và tổ chức bộ máy: Sở Tài chính có Công văn số 27097/STC-HCSN ngày 18 tháng 9 năm 2026 về việc góp ý dự thảo Quyết định; Sở Nội vụ có Công văn số 18638/SNV-VP ngày 17 tháng 9 năm 2026 về việc góp ý dự thảo Quy định.</w:t>
      </w:r>
    </w:p>
    <w:p w14:paraId="4FA95814" w14:textId="77777777" w:rsidR="007D37DA" w:rsidRPr="00167107" w:rsidRDefault="007D37DA" w:rsidP="007D37DA">
      <w:pPr>
        <w:spacing w:before="120" w:after="120"/>
        <w:ind w:firstLine="720"/>
        <w:jc w:val="both"/>
        <w:rPr>
          <w:color w:val="000000" w:themeColor="text1"/>
          <w:sz w:val="28"/>
          <w:szCs w:val="28"/>
        </w:rPr>
      </w:pPr>
      <w:r w:rsidRPr="00167107">
        <w:rPr>
          <w:color w:val="000000" w:themeColor="text1"/>
          <w:sz w:val="28"/>
          <w:szCs w:val="28"/>
        </w:rPr>
        <w:t>- Ý kiến của Ủy ban Mặt trận Tổ quốc Việt Nam Thành phố Hồ Chí Minh: Tại Công văn số 2344/MTTQ-BTT ngày 21 tháng 9 năm 2026, Ủy ban Mặt trận Tổ quốc Việt Nam Thành phố đã có ý kiến góp ý đối với dự thảo Quyết định ban hành Quy định.</w:t>
      </w:r>
    </w:p>
    <w:p w14:paraId="2EA4DC92" w14:textId="77777777" w:rsidR="007D37DA" w:rsidRPr="00167107" w:rsidRDefault="007D37DA" w:rsidP="00207FC0">
      <w:pPr>
        <w:spacing w:before="120" w:after="120"/>
        <w:ind w:firstLine="720"/>
        <w:jc w:val="both"/>
        <w:rPr>
          <w:color w:val="000000" w:themeColor="text1"/>
          <w:sz w:val="28"/>
          <w:szCs w:val="28"/>
        </w:rPr>
      </w:pPr>
      <w:r w:rsidRPr="00167107">
        <w:rPr>
          <w:b/>
          <w:bCs/>
          <w:color w:val="000000" w:themeColor="text1"/>
          <w:sz w:val="28"/>
          <w:szCs w:val="28"/>
        </w:rPr>
        <w:t xml:space="preserve">- </w:t>
      </w:r>
      <w:r w:rsidRPr="00167107">
        <w:rPr>
          <w:color w:val="000000" w:themeColor="text1"/>
          <w:sz w:val="28"/>
          <w:szCs w:val="28"/>
        </w:rPr>
        <w:t>Kết quả thẩm định của Sở Tư pháp: Báo cáo thẩm định số … ngày … tháng … năm 2026 của Sở Tư pháp về dự thảo Quyết định ban hành Quy định là cơ sở để Sở An toàn thực phẩm tiếp tục rà soát, tiếp thu, giải trình ý kiến thẩm định và hoàn thiện hồ sơ trình cấp có thẩm quyền xem xét, ban hành.</w:t>
      </w:r>
    </w:p>
    <w:p w14:paraId="05AE96B3" w14:textId="77777777" w:rsidR="007D37DA" w:rsidRPr="00167107" w:rsidRDefault="007D37DA" w:rsidP="00207FC0">
      <w:pPr>
        <w:keepNext/>
        <w:spacing w:before="120" w:after="120"/>
        <w:ind w:firstLine="720"/>
        <w:jc w:val="both"/>
        <w:rPr>
          <w:b/>
          <w:bCs/>
          <w:color w:val="000000" w:themeColor="text1"/>
          <w:sz w:val="28"/>
          <w:szCs w:val="28"/>
        </w:rPr>
      </w:pPr>
      <w:r w:rsidRPr="00167107">
        <w:rPr>
          <w:color w:val="000000" w:themeColor="text1"/>
          <w:sz w:val="28"/>
          <w:szCs w:val="28"/>
        </w:rPr>
        <w:t xml:space="preserve">Các ý kiến góp ý, tham vấn của cơ quan, đơn vị được Sở An toàn thực phẩm tổng hợp, nghiên cứu để tiếp thu, giải trình và hoàn thiện dự thảo theo quy định </w:t>
      </w:r>
      <w:r w:rsidRPr="00167107">
        <w:rPr>
          <w:i/>
          <w:iCs/>
          <w:color w:val="000000" w:themeColor="text1"/>
          <w:sz w:val="28"/>
          <w:szCs w:val="28"/>
        </w:rPr>
        <w:t>(Bản tổng hợp kèm theo)</w:t>
      </w:r>
    </w:p>
    <w:p w14:paraId="15D7F359" w14:textId="77777777" w:rsidR="00D94757" w:rsidRPr="00167107" w:rsidRDefault="00000000" w:rsidP="00833141">
      <w:pPr>
        <w:keepNext/>
        <w:spacing w:before="120" w:after="120"/>
        <w:ind w:firstLine="720"/>
        <w:jc w:val="both"/>
        <w:rPr>
          <w:color w:val="000000" w:themeColor="text1"/>
          <w:sz w:val="28"/>
          <w:szCs w:val="28"/>
        </w:rPr>
      </w:pPr>
      <w:r w:rsidRPr="00167107">
        <w:rPr>
          <w:b/>
          <w:bCs/>
          <w:color w:val="000000" w:themeColor="text1"/>
          <w:sz w:val="28"/>
          <w:szCs w:val="28"/>
        </w:rPr>
        <w:t>IV. BỐ CỤC VÀ NỘI DUNG CƠ BẢN CỦA DỰ THẢO VĂN BẢN</w:t>
      </w:r>
    </w:p>
    <w:p w14:paraId="189F5827" w14:textId="77777777" w:rsidR="00D94757" w:rsidRPr="00167107" w:rsidRDefault="00000000" w:rsidP="00833141">
      <w:pPr>
        <w:keepNext/>
        <w:spacing w:before="120" w:after="120"/>
        <w:ind w:firstLine="720"/>
        <w:jc w:val="both"/>
        <w:rPr>
          <w:color w:val="000000" w:themeColor="text1"/>
          <w:sz w:val="28"/>
          <w:szCs w:val="28"/>
        </w:rPr>
      </w:pPr>
      <w:r w:rsidRPr="00167107">
        <w:rPr>
          <w:b/>
          <w:bCs/>
          <w:color w:val="000000" w:themeColor="text1"/>
          <w:sz w:val="28"/>
          <w:szCs w:val="28"/>
        </w:rPr>
        <w:t>1. Phạm vi điều chỉnh, đối tượng áp dụng</w:t>
      </w:r>
    </w:p>
    <w:p w14:paraId="34059A33" w14:textId="77777777" w:rsidR="00207FC0" w:rsidRPr="00167107" w:rsidRDefault="00207FC0" w:rsidP="00207FC0">
      <w:pPr>
        <w:spacing w:before="120" w:after="120"/>
        <w:ind w:firstLine="720"/>
        <w:jc w:val="both"/>
        <w:rPr>
          <w:color w:val="000000" w:themeColor="text1"/>
          <w:sz w:val="28"/>
          <w:szCs w:val="28"/>
        </w:rPr>
      </w:pPr>
      <w:r w:rsidRPr="00167107">
        <w:rPr>
          <w:color w:val="000000" w:themeColor="text1"/>
          <w:sz w:val="28"/>
          <w:szCs w:val="28"/>
        </w:rPr>
        <w:t>Phạm vi điều chỉnh: Dự thảo Quy định quy định về nguyên tắc, biện pháp và quy trình giám sát, cảnh báo sớm, tiếp nhận thông tin, phản ứng nhanh, xử lý và khắc phục sự cố về an toàn thực phẩm trên địa bàn Thành phố Hồ Chí Minh.</w:t>
      </w:r>
    </w:p>
    <w:p w14:paraId="55F95BAF" w14:textId="77777777" w:rsidR="00207FC0" w:rsidRPr="00167107" w:rsidRDefault="00207FC0" w:rsidP="00207FC0">
      <w:pPr>
        <w:spacing w:before="120" w:after="120"/>
        <w:ind w:firstLine="720"/>
        <w:jc w:val="both"/>
        <w:rPr>
          <w:color w:val="000000" w:themeColor="text1"/>
          <w:sz w:val="28"/>
          <w:szCs w:val="28"/>
        </w:rPr>
      </w:pPr>
      <w:r w:rsidRPr="00167107">
        <w:rPr>
          <w:color w:val="000000" w:themeColor="text1"/>
          <w:sz w:val="28"/>
          <w:szCs w:val="28"/>
        </w:rPr>
        <w:t xml:space="preserve">Đối tượng áp dụng: gồm các sở, ban, ngành thuộc Thành phố; Ủy ban nhân dân phường, xã, đặc khu; các cơ quan, đơn vị có chức năng quản lý nhà nước, </w:t>
      </w:r>
      <w:r w:rsidRPr="00167107">
        <w:rPr>
          <w:color w:val="000000" w:themeColor="text1"/>
          <w:sz w:val="28"/>
          <w:szCs w:val="28"/>
        </w:rPr>
        <w:lastRenderedPageBreak/>
        <w:t>chuyên môn, nghiệp vụ liên quan đến an toàn thực phẩm; cơ sở y tế, cơ sở kiểm nghiệm, cơ sở giáo dục, cơ sở sản xuất, chế biến, kinh doanh thực phẩm, cơ sở dịch vụ ăn uống và các tổ chức, cá nhân khác có liên quan đến hoạt động phòng ngừa, giám sát, ứng phó và khắc phục sự cố về an toàn thực phẩm trên địa bàn Thành phố.</w:t>
      </w:r>
    </w:p>
    <w:p w14:paraId="5A3F3B83" w14:textId="77777777" w:rsidR="00D94757" w:rsidRPr="00167107" w:rsidRDefault="00000000" w:rsidP="00437630">
      <w:pPr>
        <w:keepNext/>
        <w:spacing w:before="120" w:after="120"/>
        <w:ind w:firstLine="720"/>
        <w:rPr>
          <w:color w:val="000000" w:themeColor="text1"/>
          <w:sz w:val="28"/>
          <w:szCs w:val="28"/>
        </w:rPr>
      </w:pPr>
      <w:r w:rsidRPr="00167107">
        <w:rPr>
          <w:b/>
          <w:bCs/>
          <w:color w:val="000000" w:themeColor="text1"/>
          <w:sz w:val="28"/>
          <w:szCs w:val="28"/>
        </w:rPr>
        <w:t>2. Bố cục của dự thảo văn bản</w:t>
      </w:r>
    </w:p>
    <w:p w14:paraId="46DB02DB" w14:textId="51D83C23" w:rsidR="00D94757" w:rsidRPr="00167107" w:rsidRDefault="00000000" w:rsidP="00437630">
      <w:pPr>
        <w:spacing w:before="120" w:after="120"/>
        <w:ind w:firstLine="720"/>
        <w:jc w:val="both"/>
        <w:rPr>
          <w:color w:val="000000" w:themeColor="text1"/>
          <w:sz w:val="28"/>
          <w:szCs w:val="28"/>
        </w:rPr>
      </w:pPr>
      <w:r w:rsidRPr="00167107">
        <w:rPr>
          <w:color w:val="000000" w:themeColor="text1"/>
          <w:sz w:val="28"/>
          <w:szCs w:val="28"/>
        </w:rPr>
        <w:t>Dự thảo Quyết định gồm 03 Điều; dự thảo Quy định được ban hành kèm theo Quyết định gồm 05 chương, 2</w:t>
      </w:r>
      <w:r w:rsidR="00FB58E0" w:rsidRPr="00167107">
        <w:rPr>
          <w:color w:val="000000" w:themeColor="text1"/>
          <w:sz w:val="28"/>
          <w:szCs w:val="28"/>
        </w:rPr>
        <w:t>5</w:t>
      </w:r>
      <w:r w:rsidRPr="00167107">
        <w:rPr>
          <w:color w:val="000000" w:themeColor="text1"/>
          <w:sz w:val="28"/>
          <w:szCs w:val="28"/>
        </w:rPr>
        <w:t xml:space="preserve"> Điều.</w:t>
      </w:r>
    </w:p>
    <w:p w14:paraId="5B096579" w14:textId="77777777" w:rsidR="00D94757" w:rsidRPr="00167107" w:rsidRDefault="00000000" w:rsidP="00437630">
      <w:pPr>
        <w:keepNext/>
        <w:spacing w:before="120" w:after="120"/>
        <w:ind w:firstLine="720"/>
        <w:rPr>
          <w:color w:val="000000" w:themeColor="text1"/>
          <w:sz w:val="28"/>
          <w:szCs w:val="28"/>
        </w:rPr>
      </w:pPr>
      <w:r w:rsidRPr="00167107">
        <w:rPr>
          <w:b/>
          <w:bCs/>
          <w:color w:val="000000" w:themeColor="text1"/>
          <w:sz w:val="28"/>
          <w:szCs w:val="28"/>
        </w:rPr>
        <w:t>3. Nội dung cơ bản của Quy định</w:t>
      </w: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5871"/>
      </w:tblGrid>
      <w:tr w:rsidR="0025390D" w:rsidRPr="00167107" w14:paraId="52F236CB" w14:textId="77777777" w:rsidTr="006D6CFA">
        <w:trPr>
          <w:tblHeader/>
          <w:jc w:val="center"/>
        </w:trPr>
        <w:tc>
          <w:tcPr>
            <w:tcW w:w="32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1286AB9A" w14:textId="77777777" w:rsidR="00D94757" w:rsidRPr="00167107" w:rsidRDefault="00000000">
            <w:pPr>
              <w:spacing w:after="40" w:line="260" w:lineRule="auto"/>
              <w:jc w:val="center"/>
              <w:rPr>
                <w:color w:val="000000" w:themeColor="text1"/>
                <w:sz w:val="26"/>
                <w:szCs w:val="26"/>
              </w:rPr>
            </w:pPr>
            <w:r w:rsidRPr="00167107">
              <w:rPr>
                <w:b/>
                <w:bCs/>
                <w:color w:val="000000" w:themeColor="text1"/>
                <w:sz w:val="26"/>
                <w:szCs w:val="26"/>
              </w:rPr>
              <w:t>Chương</w:t>
            </w:r>
          </w:p>
        </w:tc>
        <w:tc>
          <w:tcPr>
            <w:tcW w:w="5871" w:type="dxa"/>
            <w:tcBorders>
              <w:top w:val="single" w:sz="4" w:space="0" w:color="000000"/>
              <w:left w:val="single" w:sz="4" w:space="0" w:color="000000"/>
              <w:bottom w:val="single" w:sz="4" w:space="0" w:color="000000"/>
              <w:right w:val="single" w:sz="4" w:space="0" w:color="000000"/>
            </w:tcBorders>
            <w:shd w:val="clear" w:color="auto" w:fill="E7E6E6"/>
            <w:tcMar>
              <w:top w:w="60" w:type="dxa"/>
              <w:left w:w="90" w:type="dxa"/>
              <w:bottom w:w="60" w:type="dxa"/>
              <w:right w:w="90" w:type="dxa"/>
            </w:tcMar>
          </w:tcPr>
          <w:p w14:paraId="5371E1D9" w14:textId="77777777" w:rsidR="00D94757" w:rsidRPr="00167107" w:rsidRDefault="00000000">
            <w:pPr>
              <w:spacing w:after="40" w:line="260" w:lineRule="auto"/>
              <w:jc w:val="center"/>
              <w:rPr>
                <w:color w:val="000000" w:themeColor="text1"/>
                <w:sz w:val="26"/>
                <w:szCs w:val="26"/>
              </w:rPr>
            </w:pPr>
            <w:r w:rsidRPr="00167107">
              <w:rPr>
                <w:b/>
                <w:bCs/>
                <w:color w:val="000000" w:themeColor="text1"/>
                <w:sz w:val="26"/>
                <w:szCs w:val="26"/>
              </w:rPr>
              <w:t>Nội dung chủ yếu</w:t>
            </w:r>
          </w:p>
        </w:tc>
      </w:tr>
      <w:tr w:rsidR="0025390D" w:rsidRPr="00167107" w14:paraId="23338F5D" w14:textId="77777777" w:rsidTr="006D6CFA">
        <w:trPr>
          <w:jc w:val="center"/>
        </w:trPr>
        <w:tc>
          <w:tcPr>
            <w:tcW w:w="3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12CF857" w14:textId="77777777" w:rsidR="00D94757" w:rsidRPr="00167107" w:rsidRDefault="00000000" w:rsidP="00BD7AF8">
            <w:pPr>
              <w:rPr>
                <w:color w:val="000000" w:themeColor="text1"/>
                <w:sz w:val="26"/>
                <w:szCs w:val="26"/>
              </w:rPr>
            </w:pPr>
            <w:r w:rsidRPr="00167107">
              <w:rPr>
                <w:color w:val="000000" w:themeColor="text1"/>
                <w:sz w:val="26"/>
                <w:szCs w:val="26"/>
              </w:rPr>
              <w:t>Chương I - Quy định chung (Điều 1 đến Điều 5)</w:t>
            </w:r>
          </w:p>
        </w:tc>
        <w:tc>
          <w:tcPr>
            <w:tcW w:w="5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253FFF58" w14:textId="77777777" w:rsidR="00D94757" w:rsidRPr="00167107" w:rsidRDefault="00000000" w:rsidP="00BD7AF8">
            <w:pPr>
              <w:jc w:val="both"/>
              <w:rPr>
                <w:color w:val="000000" w:themeColor="text1"/>
                <w:sz w:val="26"/>
                <w:szCs w:val="26"/>
              </w:rPr>
            </w:pPr>
            <w:r w:rsidRPr="00167107">
              <w:rPr>
                <w:color w:val="000000" w:themeColor="text1"/>
                <w:sz w:val="26"/>
                <w:szCs w:val="26"/>
              </w:rPr>
              <w:t>Phạm vi điều chỉnh, đối tượng áp dụng, giải thích từ ngữ, nguyên tắc và chia sẻ dữ liệu về an toàn thực phẩm.</w:t>
            </w:r>
          </w:p>
        </w:tc>
      </w:tr>
      <w:tr w:rsidR="0025390D" w:rsidRPr="00167107" w14:paraId="77A733F4" w14:textId="77777777" w:rsidTr="006D6CFA">
        <w:trPr>
          <w:jc w:val="center"/>
        </w:trPr>
        <w:tc>
          <w:tcPr>
            <w:tcW w:w="3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0C0FA5B3" w14:textId="77777777" w:rsidR="00D94757" w:rsidRPr="00167107" w:rsidRDefault="00000000" w:rsidP="00BD7AF8">
            <w:pPr>
              <w:rPr>
                <w:color w:val="000000" w:themeColor="text1"/>
                <w:sz w:val="26"/>
                <w:szCs w:val="26"/>
              </w:rPr>
            </w:pPr>
            <w:r w:rsidRPr="00167107">
              <w:rPr>
                <w:color w:val="000000" w:themeColor="text1"/>
                <w:sz w:val="26"/>
                <w:szCs w:val="26"/>
              </w:rPr>
              <w:t>Chương II - Biện pháp giám sát, cảnh báo sớm (Điều 6 đến Điều 9)</w:t>
            </w:r>
          </w:p>
        </w:tc>
        <w:tc>
          <w:tcPr>
            <w:tcW w:w="5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F547F5F" w14:textId="77777777" w:rsidR="00D94757" w:rsidRPr="00167107" w:rsidRDefault="00000000" w:rsidP="00BD7AF8">
            <w:pPr>
              <w:jc w:val="both"/>
              <w:rPr>
                <w:color w:val="000000" w:themeColor="text1"/>
                <w:sz w:val="26"/>
                <w:szCs w:val="26"/>
              </w:rPr>
            </w:pPr>
            <w:r w:rsidRPr="00167107">
              <w:rPr>
                <w:color w:val="000000" w:themeColor="text1"/>
                <w:sz w:val="26"/>
                <w:szCs w:val="26"/>
              </w:rPr>
              <w:t>Mạng lưới, đối tượng giám sát; kênh tiếp nhận và quản lý thông tin sự cố; hoạt động giám sát; cảnh báo sớm.</w:t>
            </w:r>
          </w:p>
        </w:tc>
      </w:tr>
      <w:tr w:rsidR="0025390D" w:rsidRPr="00167107" w14:paraId="60FCDB80" w14:textId="77777777" w:rsidTr="006D6CFA">
        <w:trPr>
          <w:jc w:val="center"/>
        </w:trPr>
        <w:tc>
          <w:tcPr>
            <w:tcW w:w="3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64810CAD" w14:textId="77777777" w:rsidR="00D94757" w:rsidRPr="00167107" w:rsidRDefault="00000000" w:rsidP="00BD7AF8">
            <w:pPr>
              <w:rPr>
                <w:color w:val="000000" w:themeColor="text1"/>
                <w:sz w:val="26"/>
                <w:szCs w:val="26"/>
              </w:rPr>
            </w:pPr>
            <w:r w:rsidRPr="00167107">
              <w:rPr>
                <w:color w:val="000000" w:themeColor="text1"/>
                <w:sz w:val="26"/>
                <w:szCs w:val="26"/>
              </w:rPr>
              <w:t>Chương III - Quy trình phản ứng nhanh (Điều 10 đến Điều 14)</w:t>
            </w:r>
          </w:p>
        </w:tc>
        <w:tc>
          <w:tcPr>
            <w:tcW w:w="5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45D03E8F" w14:textId="77777777" w:rsidR="00D94757" w:rsidRPr="00167107" w:rsidRDefault="00000000" w:rsidP="00BD7AF8">
            <w:pPr>
              <w:jc w:val="both"/>
              <w:rPr>
                <w:color w:val="000000" w:themeColor="text1"/>
                <w:sz w:val="26"/>
                <w:szCs w:val="26"/>
              </w:rPr>
            </w:pPr>
            <w:r w:rsidRPr="00167107">
              <w:rPr>
                <w:color w:val="000000" w:themeColor="text1"/>
                <w:sz w:val="26"/>
                <w:szCs w:val="26"/>
              </w:rPr>
              <w:t>Tiêu chí, phân loại cấp độ sự cố và cơ quan chủ trì xử lý; tiếp nhận, xác minh thông tin ban đầu; kích hoạt, thành phần Đội phản ứng nhanh; thời gian phản ứng; biện pháp ngăn chặn khẩn cấp.</w:t>
            </w:r>
          </w:p>
        </w:tc>
      </w:tr>
      <w:tr w:rsidR="0025390D" w:rsidRPr="00167107" w14:paraId="2CEE65A7" w14:textId="77777777" w:rsidTr="006D6CFA">
        <w:trPr>
          <w:jc w:val="center"/>
        </w:trPr>
        <w:tc>
          <w:tcPr>
            <w:tcW w:w="3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F7D9863" w14:textId="77777777" w:rsidR="00D94757" w:rsidRPr="00167107" w:rsidRDefault="00000000" w:rsidP="00BD7AF8">
            <w:pPr>
              <w:rPr>
                <w:color w:val="000000" w:themeColor="text1"/>
                <w:sz w:val="26"/>
                <w:szCs w:val="26"/>
              </w:rPr>
            </w:pPr>
            <w:r w:rsidRPr="00167107">
              <w:rPr>
                <w:color w:val="000000" w:themeColor="text1"/>
                <w:sz w:val="26"/>
                <w:szCs w:val="26"/>
              </w:rPr>
              <w:t>Chương IV - Xử lý và khắc phục sự cố (Điều 15 đến Điều 19)</w:t>
            </w:r>
          </w:p>
        </w:tc>
        <w:tc>
          <w:tcPr>
            <w:tcW w:w="5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704BF477" w14:textId="77777777" w:rsidR="00D94757" w:rsidRPr="00167107" w:rsidRDefault="00000000" w:rsidP="00BD7AF8">
            <w:pPr>
              <w:jc w:val="both"/>
              <w:rPr>
                <w:color w:val="000000" w:themeColor="text1"/>
                <w:sz w:val="26"/>
                <w:szCs w:val="26"/>
              </w:rPr>
            </w:pPr>
            <w:r w:rsidRPr="00167107">
              <w:rPr>
                <w:color w:val="000000" w:themeColor="text1"/>
                <w:sz w:val="26"/>
                <w:szCs w:val="26"/>
              </w:rPr>
              <w:t>Hỗ trợ người bị ảnh hưởng; điều tra xác định nguyên nhân; chuyển giao hồ sơ kết luận điều tra; công bố thông tin và truyền thông nguy cơ; đánh giá, rút kinh nghiệm, cập nhật dữ liệu.</w:t>
            </w:r>
          </w:p>
        </w:tc>
      </w:tr>
      <w:tr w:rsidR="0025390D" w:rsidRPr="00167107" w14:paraId="57C50721" w14:textId="77777777" w:rsidTr="006D6CFA">
        <w:trPr>
          <w:jc w:val="center"/>
        </w:trPr>
        <w:tc>
          <w:tcPr>
            <w:tcW w:w="3200"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50BE8B36" w14:textId="77777777" w:rsidR="00D94757" w:rsidRPr="00167107" w:rsidRDefault="00000000" w:rsidP="00BD7AF8">
            <w:pPr>
              <w:rPr>
                <w:color w:val="000000" w:themeColor="text1"/>
                <w:sz w:val="26"/>
                <w:szCs w:val="26"/>
              </w:rPr>
            </w:pPr>
            <w:r w:rsidRPr="00167107">
              <w:rPr>
                <w:color w:val="000000" w:themeColor="text1"/>
                <w:sz w:val="26"/>
                <w:szCs w:val="26"/>
              </w:rPr>
              <w:t>Chương V - Tổ chức thực hiện (Điều 20 đến Điều 25)</w:t>
            </w:r>
          </w:p>
        </w:tc>
        <w:tc>
          <w:tcPr>
            <w:tcW w:w="5871" w:type="dxa"/>
            <w:tcBorders>
              <w:top w:val="single" w:sz="4" w:space="0" w:color="000000"/>
              <w:left w:val="single" w:sz="4" w:space="0" w:color="000000"/>
              <w:bottom w:val="single" w:sz="4" w:space="0" w:color="000000"/>
              <w:right w:val="single" w:sz="4" w:space="0" w:color="000000"/>
            </w:tcBorders>
            <w:tcMar>
              <w:top w:w="60" w:type="dxa"/>
              <w:left w:w="90" w:type="dxa"/>
              <w:bottom w:w="60" w:type="dxa"/>
              <w:right w:w="90" w:type="dxa"/>
            </w:tcMar>
          </w:tcPr>
          <w:p w14:paraId="38EF84C3" w14:textId="77777777" w:rsidR="00D94757" w:rsidRPr="00167107" w:rsidRDefault="00000000" w:rsidP="00BD7AF8">
            <w:pPr>
              <w:jc w:val="both"/>
              <w:rPr>
                <w:color w:val="000000" w:themeColor="text1"/>
                <w:sz w:val="26"/>
                <w:szCs w:val="26"/>
              </w:rPr>
            </w:pPr>
            <w:r w:rsidRPr="00167107">
              <w:rPr>
                <w:color w:val="000000" w:themeColor="text1"/>
                <w:sz w:val="26"/>
                <w:szCs w:val="26"/>
              </w:rPr>
              <w:t>Trách nhiệm của Sở An toàn thực phẩm, các sở, ngành, Ủy ban nhân dân phường, xã, đặc khu, tổ chức, cá nhân có liên quan đến sự cố; kinh phí thực hiện và điều khoản thi hành.</w:t>
            </w:r>
          </w:p>
        </w:tc>
      </w:tr>
    </w:tbl>
    <w:p w14:paraId="3CAF521B" w14:textId="77777777" w:rsidR="0060264A" w:rsidRPr="00167107" w:rsidRDefault="00000000" w:rsidP="00437630">
      <w:pPr>
        <w:spacing w:before="120" w:after="120"/>
        <w:ind w:firstLine="720"/>
        <w:jc w:val="both"/>
        <w:rPr>
          <w:b/>
          <w:bCs/>
          <w:color w:val="000000" w:themeColor="text1"/>
          <w:sz w:val="28"/>
          <w:szCs w:val="28"/>
        </w:rPr>
      </w:pPr>
      <w:r w:rsidRPr="00167107">
        <w:rPr>
          <w:b/>
          <w:bCs/>
          <w:color w:val="000000" w:themeColor="text1"/>
          <w:sz w:val="28"/>
          <w:szCs w:val="28"/>
        </w:rPr>
        <w:t>Điểm mới chủ yếu:</w:t>
      </w:r>
    </w:p>
    <w:p w14:paraId="2CEDBCD6" w14:textId="77777777" w:rsidR="00022B26" w:rsidRPr="00167107" w:rsidRDefault="0060264A" w:rsidP="00022B26">
      <w:pPr>
        <w:spacing w:before="120" w:after="120"/>
        <w:ind w:firstLine="709"/>
        <w:jc w:val="both"/>
        <w:rPr>
          <w:strike/>
          <w:color w:val="000000" w:themeColor="text1"/>
          <w:sz w:val="28"/>
          <w:szCs w:val="28"/>
        </w:rPr>
      </w:pPr>
      <w:r w:rsidRPr="00167107">
        <w:rPr>
          <w:color w:val="000000" w:themeColor="text1"/>
          <w:sz w:val="28"/>
          <w:szCs w:val="28"/>
        </w:rPr>
        <w:t>- Phân loại 03 cấp độ sự cố gắn với trách nhiệm chủ trì xử lý tương ứng: Ủy ban nhân dân cấp xã chủ trì xử lý sự cố cấp độ 1; Sở An toàn thực phẩm chủ trì xử lý sự cố cấp độ 2; đối với sự cố cấp độ 3, Ủy ban nhân dân Thành phố chỉ đạo, Sở An toàn thực phẩm chủ trì phối hợp với các cơ quan, đơn vị có liên quan tổ chức xử lý theo thẩm quyền.</w:t>
      </w:r>
    </w:p>
    <w:p w14:paraId="37722E37" w14:textId="77777777" w:rsidR="005E62D1" w:rsidRPr="00167107" w:rsidRDefault="0060264A" w:rsidP="005E62D1">
      <w:pPr>
        <w:spacing w:before="120" w:after="120"/>
        <w:ind w:firstLine="709"/>
        <w:jc w:val="both"/>
        <w:rPr>
          <w:color w:val="000000" w:themeColor="text1"/>
          <w:sz w:val="28"/>
          <w:szCs w:val="28"/>
        </w:rPr>
      </w:pPr>
      <w:r w:rsidRPr="00167107">
        <w:rPr>
          <w:color w:val="000000" w:themeColor="text1"/>
          <w:sz w:val="28"/>
          <w:szCs w:val="28"/>
        </w:rPr>
        <w:t>- Xác định mốc thời gian phản ứng và chế độ báo cáo nhanh, trong đó quy định thời gian phản ứng trong 02 giờ và thời hạn báo cáo nhanh trong 24 giờ, nhằm nâng cao tính kịp thời trong tiếp nhận thông tin, xác minh ban đầu và tổ chức ứng phó sự cố.</w:t>
      </w:r>
    </w:p>
    <w:p w14:paraId="3263D0F8" w14:textId="77777777" w:rsidR="005E62D1" w:rsidRPr="00167107" w:rsidRDefault="005E62D1" w:rsidP="005E62D1">
      <w:pPr>
        <w:spacing w:before="120" w:after="120"/>
        <w:ind w:firstLine="709"/>
        <w:jc w:val="both"/>
        <w:rPr>
          <w:color w:val="000000" w:themeColor="text1"/>
          <w:sz w:val="28"/>
          <w:szCs w:val="28"/>
        </w:rPr>
      </w:pPr>
      <w:r w:rsidRPr="00167107">
        <w:rPr>
          <w:b/>
          <w:bCs/>
          <w:color w:val="000000" w:themeColor="text1"/>
          <w:sz w:val="28"/>
          <w:szCs w:val="28"/>
        </w:rPr>
        <w:lastRenderedPageBreak/>
        <w:t>- Thiết lập cơ chế</w:t>
      </w:r>
      <w:r w:rsidRPr="00167107">
        <w:rPr>
          <w:color w:val="000000" w:themeColor="text1"/>
          <w:sz w:val="28"/>
          <w:szCs w:val="28"/>
        </w:rPr>
        <w:t xml:space="preserve"> Đội phản ứng nhanh theo hai cấp, nhằm tăng cường khả năng phối hợp, huy động lực lượng chuyên môn và tổ chức xử lý sự cố phù hợp với cấp độ, phạm vi ảnh hưởng và thẩm quyền của cơ quan chủ trì.</w:t>
      </w:r>
    </w:p>
    <w:p w14:paraId="3A547D88" w14:textId="77777777" w:rsidR="004659DB" w:rsidRPr="00167107" w:rsidRDefault="0060264A" w:rsidP="004659DB">
      <w:pPr>
        <w:spacing w:before="120" w:after="120"/>
        <w:ind w:firstLine="709"/>
        <w:jc w:val="both"/>
        <w:rPr>
          <w:color w:val="000000" w:themeColor="text1"/>
          <w:sz w:val="28"/>
          <w:szCs w:val="28"/>
        </w:rPr>
      </w:pPr>
      <w:r w:rsidRPr="00167107">
        <w:rPr>
          <w:color w:val="000000" w:themeColor="text1"/>
          <w:sz w:val="28"/>
          <w:szCs w:val="28"/>
        </w:rPr>
        <w:t>- Tăng cường giám sát và cảnh báo sớm, thông qua việc xác định mạng lưới giám sát, các kênh tiếp nhận thông tin thường xuyên, liên tục 24/24 giờ và tiêu chí kích hoạt cảnh báo, góp phần phát hiện sớm nguy cơ, chủ động triển khai biện pháp phòng ngừa, ngăn chặn sự cố.</w:t>
      </w:r>
    </w:p>
    <w:p w14:paraId="5660902A" w14:textId="77777777" w:rsidR="004659DB" w:rsidRPr="00167107" w:rsidRDefault="004659DB" w:rsidP="004659DB">
      <w:pPr>
        <w:spacing w:before="120" w:after="120"/>
        <w:ind w:firstLine="709"/>
        <w:jc w:val="both"/>
        <w:rPr>
          <w:color w:val="000000" w:themeColor="text1"/>
          <w:sz w:val="28"/>
          <w:szCs w:val="28"/>
        </w:rPr>
      </w:pPr>
      <w:r w:rsidRPr="00167107">
        <w:rPr>
          <w:color w:val="000000" w:themeColor="text1"/>
          <w:sz w:val="28"/>
          <w:szCs w:val="28"/>
        </w:rPr>
        <w:t>Từng bước hoàn thiện cơ chế quản lý, chia sẻ dữ liệu về an toàn thực phẩm, định hướng xây dựng Cơ sở dữ liệu phục vụ giám sát, cảnh báo sớm, điều phối ứng phó và quản lý hồ sơ sự cố. Trong thời gian Cơ sở dữ liệu chưa được hoàn thiện, việc thu thập, cập nhật và lưu trữ thông tin được thực hiện bằng phương tiện hiện có, bảo đảm tính liên tục, khả năng khai thác và chia sẻ thông tin theo quy định pháp luật.</w:t>
      </w:r>
    </w:p>
    <w:p w14:paraId="51877938" w14:textId="77777777" w:rsidR="00D94757" w:rsidRPr="00167107" w:rsidRDefault="00000000" w:rsidP="00CF771F">
      <w:pPr>
        <w:keepNext/>
        <w:spacing w:before="120" w:after="120"/>
        <w:ind w:firstLine="720"/>
        <w:jc w:val="both"/>
        <w:rPr>
          <w:color w:val="000000" w:themeColor="text1"/>
          <w:sz w:val="28"/>
          <w:szCs w:val="28"/>
        </w:rPr>
      </w:pPr>
      <w:r w:rsidRPr="00167107">
        <w:rPr>
          <w:b/>
          <w:bCs/>
          <w:color w:val="000000" w:themeColor="text1"/>
          <w:sz w:val="28"/>
          <w:szCs w:val="28"/>
        </w:rPr>
        <w:t>V. ĐÁNH GIÁ VỀ SỰ PHÙ HỢP VỚI ĐIỀU 3 CỦA LUẬT PHÁT TRIỂN ĐÔ THỊ</w:t>
      </w:r>
    </w:p>
    <w:p w14:paraId="55422AA4" w14:textId="77777777" w:rsidR="005759DC" w:rsidRPr="00167107" w:rsidRDefault="00000000" w:rsidP="00CF771F">
      <w:pPr>
        <w:spacing w:before="120" w:after="120"/>
        <w:ind w:firstLine="720"/>
        <w:jc w:val="both"/>
        <w:rPr>
          <w:color w:val="000000" w:themeColor="text1"/>
          <w:sz w:val="28"/>
          <w:szCs w:val="28"/>
        </w:rPr>
      </w:pPr>
      <w:r w:rsidRPr="00167107">
        <w:rPr>
          <w:b/>
          <w:bCs/>
          <w:color w:val="000000" w:themeColor="text1"/>
          <w:sz w:val="28"/>
          <w:szCs w:val="28"/>
        </w:rPr>
        <w:t>1. Tính hợp hiến, phù hợp với Luật Phát triển đô thị, tính thống nhất, tương thích điều ước quốc tế.</w:t>
      </w:r>
    </w:p>
    <w:p w14:paraId="666AB27D" w14:textId="77777777" w:rsidR="004659DB" w:rsidRPr="00167107" w:rsidRDefault="004659DB" w:rsidP="004659DB">
      <w:pPr>
        <w:spacing w:before="120" w:after="120"/>
        <w:ind w:firstLine="720"/>
        <w:jc w:val="both"/>
        <w:rPr>
          <w:color w:val="000000" w:themeColor="text1"/>
          <w:sz w:val="28"/>
          <w:szCs w:val="28"/>
        </w:rPr>
      </w:pPr>
      <w:r w:rsidRPr="00167107">
        <w:rPr>
          <w:color w:val="000000" w:themeColor="text1"/>
          <w:sz w:val="28"/>
          <w:szCs w:val="28"/>
        </w:rPr>
        <w:t>Dự thảo được xây dựng trên cơ sở thẩm quyền quy định tại điểm a khoản 2 Điều 29 Luật Phát triển đô thị; bảo đảm phù hợp với Hiến pháp, không trái với các điều ước quốc tế mà Việt Nam là thành viên. Nội dung dự thảo được rà soát nhằm bảo đảm tính thống nhất với Luật An toàn thực phẩm, các quy định pháp luật có liên quan và Quyết định số 5976/QĐ-UBND ngày 16 tháng 9 năm 2026 của Ủy ban nhân dân Thành phố ban hành Quy chế phối hợp điều tra ngộ độc thực phẩm trên địa bàn Thành phố Hồ Chí Minh.</w:t>
      </w:r>
    </w:p>
    <w:p w14:paraId="264E483E" w14:textId="77777777" w:rsidR="005759DC" w:rsidRPr="00167107" w:rsidRDefault="00000000" w:rsidP="00437630">
      <w:pPr>
        <w:spacing w:before="120" w:after="120"/>
        <w:ind w:firstLine="720"/>
        <w:jc w:val="both"/>
        <w:rPr>
          <w:color w:val="000000" w:themeColor="text1"/>
          <w:sz w:val="28"/>
          <w:szCs w:val="28"/>
        </w:rPr>
      </w:pPr>
      <w:r w:rsidRPr="00167107">
        <w:rPr>
          <w:b/>
          <w:bCs/>
          <w:color w:val="000000" w:themeColor="text1"/>
          <w:sz w:val="28"/>
          <w:szCs w:val="28"/>
        </w:rPr>
        <w:t>2. Phân định thẩm quyền, phân cấp; bảo đảm không phương hại quốc phòng, an ninh, đối ngoại, dân tộc, tôn giáo và chủ quyền quốc gia.</w:t>
      </w:r>
    </w:p>
    <w:p w14:paraId="24363C68" w14:textId="77777777" w:rsidR="004659DB" w:rsidRPr="00167107" w:rsidRDefault="004659DB" w:rsidP="004659DB">
      <w:pPr>
        <w:spacing w:before="120" w:after="120"/>
        <w:ind w:firstLine="720"/>
        <w:jc w:val="both"/>
        <w:rPr>
          <w:color w:val="000000" w:themeColor="text1"/>
          <w:sz w:val="28"/>
          <w:szCs w:val="28"/>
        </w:rPr>
      </w:pPr>
      <w:r w:rsidRPr="00167107">
        <w:rPr>
          <w:color w:val="000000" w:themeColor="text1"/>
          <w:sz w:val="28"/>
          <w:szCs w:val="28"/>
        </w:rPr>
        <w:t>Dự thảo xác định cơ quan chủ trì xử lý sự cố theo 03 cấp độ; quy định trách nhiệm của Ủy ban nhân dân phường, xã, đặc khu trong việc chủ trì xử lý sự cố cấp độ 1 và phối hợp với Sở An toàn thực phẩm đối với sự cố cấp độ 2, cấp độ 3. Đồng thời, dự thảo quy định cơ chế báo cáo, điều phối, huy động lực lượng của Sở An toàn thực phẩm khi sự cố vượt quá khả năng xử lý của địa phương (khoản 3 Điều 11).</w:t>
      </w:r>
    </w:p>
    <w:p w14:paraId="4FB81901" w14:textId="77777777" w:rsidR="004659DB" w:rsidRPr="00167107" w:rsidRDefault="004659DB" w:rsidP="004659DB">
      <w:pPr>
        <w:spacing w:before="120" w:after="120"/>
        <w:ind w:firstLine="720"/>
        <w:jc w:val="both"/>
        <w:rPr>
          <w:color w:val="000000" w:themeColor="text1"/>
          <w:sz w:val="28"/>
          <w:szCs w:val="28"/>
        </w:rPr>
      </w:pPr>
      <w:r w:rsidRPr="00167107">
        <w:rPr>
          <w:color w:val="000000" w:themeColor="text1"/>
          <w:sz w:val="28"/>
          <w:szCs w:val="28"/>
        </w:rPr>
        <w:t>Việc xác định trách nhiệm của các cơ quan được xây dựng theo chức năng, nhiệm vụ và thẩm quyền được pháp luật quy định, không làm thay đổi thẩm quyền quản lý nhà nước của các cơ quan có liên quan. Nội dung dự thảo không điều chỉnh các lĩnh vực quốc phòng, an ninh, đối ngoại quốc gia, dân tộc, tôn giáo và các lĩnh vực liên quan trực tiếp đến chủ quyền quốc gia.</w:t>
      </w:r>
    </w:p>
    <w:p w14:paraId="64A4102E" w14:textId="77777777" w:rsidR="005759DC" w:rsidRPr="00167107" w:rsidRDefault="00000000" w:rsidP="00437630">
      <w:pPr>
        <w:spacing w:before="120" w:after="120"/>
        <w:ind w:firstLine="720"/>
        <w:jc w:val="both"/>
        <w:rPr>
          <w:color w:val="000000" w:themeColor="text1"/>
          <w:sz w:val="28"/>
          <w:szCs w:val="28"/>
        </w:rPr>
      </w:pPr>
      <w:r w:rsidRPr="00167107">
        <w:rPr>
          <w:b/>
          <w:bCs/>
          <w:color w:val="000000" w:themeColor="text1"/>
          <w:sz w:val="28"/>
          <w:szCs w:val="28"/>
        </w:rPr>
        <w:t>3. Bảo đảm quyền con người, quyền cơ bản của công dân, công bằng xã hội, phát triển bền vững, giữ gìn bản sắc, giá trị văn hóa; không ảnh hưởng ổn định kinh tế vĩ mô, an toàn tài chính quốc gia, quy luật thị trường.</w:t>
      </w:r>
    </w:p>
    <w:p w14:paraId="050DA63B" w14:textId="77777777" w:rsidR="00D94757" w:rsidRPr="00167107" w:rsidRDefault="00000000" w:rsidP="00437630">
      <w:pPr>
        <w:spacing w:before="120" w:after="120"/>
        <w:ind w:firstLine="720"/>
        <w:jc w:val="both"/>
        <w:rPr>
          <w:color w:val="000000" w:themeColor="text1"/>
          <w:sz w:val="28"/>
          <w:szCs w:val="28"/>
        </w:rPr>
      </w:pPr>
      <w:r w:rsidRPr="00167107">
        <w:rPr>
          <w:color w:val="000000" w:themeColor="text1"/>
          <w:sz w:val="28"/>
          <w:szCs w:val="28"/>
        </w:rPr>
        <w:lastRenderedPageBreak/>
        <w:t>Dự thảo lấy bảo vệ sức khỏe, tính mạng người dân làm mục tiêu, áp dụng chung, không phân biệt đối xử; dữ liệu, kể cả dữ liệu cá nhân, được chia sẻ, khai thác theo pháp luật về bảo vệ dữ liệu cá nhân và an toàn thông tin (khoản 2 Điều 5, khoản 4 Điều 7); không tác động tiêu cực đến kinh tế vĩ mô; các biện pháp ngăn chặn thực hiện theo quy định của pháp luật.</w:t>
      </w:r>
    </w:p>
    <w:p w14:paraId="77AEE006" w14:textId="77777777" w:rsidR="005759DC" w:rsidRPr="00167107" w:rsidRDefault="00000000" w:rsidP="00437630">
      <w:pPr>
        <w:spacing w:before="120" w:after="120"/>
        <w:ind w:firstLine="720"/>
        <w:jc w:val="both"/>
        <w:rPr>
          <w:color w:val="000000" w:themeColor="text1"/>
          <w:sz w:val="28"/>
          <w:szCs w:val="28"/>
        </w:rPr>
      </w:pPr>
      <w:r w:rsidRPr="00167107">
        <w:rPr>
          <w:b/>
          <w:bCs/>
          <w:color w:val="000000" w:themeColor="text1"/>
          <w:sz w:val="28"/>
          <w:szCs w:val="28"/>
        </w:rPr>
        <w:t>4. Bảo đảm nền hành chính thống nhất, thông suốt, hiệu quả; công khai, minh bạch, trách nhiệm giải trình; kiểm soát quyền lực, phòng, chống tham nhũng, lãng phí, tiêu cực.</w:t>
      </w:r>
    </w:p>
    <w:p w14:paraId="0AD54809" w14:textId="77777777" w:rsidR="004659DB" w:rsidRPr="00167107" w:rsidRDefault="00000000" w:rsidP="004659DB">
      <w:pPr>
        <w:spacing w:before="120" w:after="120"/>
        <w:ind w:firstLine="720"/>
        <w:jc w:val="both"/>
        <w:rPr>
          <w:color w:val="000000" w:themeColor="text1"/>
          <w:sz w:val="28"/>
          <w:szCs w:val="28"/>
        </w:rPr>
      </w:pPr>
      <w:r w:rsidRPr="00167107">
        <w:rPr>
          <w:color w:val="000000" w:themeColor="text1"/>
          <w:sz w:val="28"/>
          <w:szCs w:val="28"/>
        </w:rPr>
        <w:t>Dự thảo quy định rõ cơ quan chủ trì theo cấp độ, thời gian phản ứng, chế độ báo cáo; công bố thông tin theo thẩm quyền (Điều 18); cập nhật hồ sơ lên Cơ sở dữ liệu để theo dõi, lưu vết (khoản 4 Điều 11, Điều 19); Sở An toàn thực phẩm kiểm tra, đôn đốc và báo cáo Ủy ban nhân dân Thành phố (Điều 20).</w:t>
      </w:r>
    </w:p>
    <w:p w14:paraId="33392C81" w14:textId="77777777" w:rsidR="009F527B" w:rsidRPr="00167107" w:rsidRDefault="00000000" w:rsidP="00437630">
      <w:pPr>
        <w:spacing w:before="120" w:after="120"/>
        <w:ind w:firstLine="720"/>
        <w:jc w:val="both"/>
        <w:rPr>
          <w:color w:val="000000" w:themeColor="text1"/>
          <w:sz w:val="28"/>
          <w:szCs w:val="28"/>
        </w:rPr>
      </w:pPr>
      <w:r w:rsidRPr="00167107">
        <w:rPr>
          <w:b/>
          <w:bCs/>
          <w:color w:val="000000" w:themeColor="text1"/>
          <w:sz w:val="28"/>
          <w:szCs w:val="28"/>
        </w:rPr>
        <w:t>5. Việc không áp dụng đối với lĩnh vực quốc phòng, an ninh.</w:t>
      </w:r>
    </w:p>
    <w:p w14:paraId="336D2349" w14:textId="77777777" w:rsidR="004659DB" w:rsidRPr="00167107" w:rsidRDefault="004659DB" w:rsidP="004659DB">
      <w:pPr>
        <w:spacing w:before="120" w:after="120"/>
        <w:ind w:firstLine="720"/>
        <w:jc w:val="both"/>
        <w:rPr>
          <w:color w:val="000000" w:themeColor="text1"/>
          <w:sz w:val="28"/>
          <w:szCs w:val="28"/>
        </w:rPr>
      </w:pPr>
      <w:r w:rsidRPr="00167107">
        <w:rPr>
          <w:color w:val="000000" w:themeColor="text1"/>
          <w:sz w:val="28"/>
          <w:szCs w:val="28"/>
        </w:rPr>
        <w:t>Dự thảo Quy định được xây dựng để tổ chức thực hiện thẩm quyền quy định tại điểm a khoản 2 Điều 29 Luật Phát triển đô thị, trong lĩnh vực giám sát, phản ứng nhanh nhằm phòng ngừa, ngăn chặn và khắc phục sự cố về an toàn thực phẩm. Dự thảo không điều chỉnh lĩnh vực quốc phòng, an ninh, phù hợp với khoản 3 Điều 7 Luật Phát triển đô thị.</w:t>
      </w:r>
    </w:p>
    <w:p w14:paraId="7CEF79DD" w14:textId="77777777" w:rsidR="00D94757" w:rsidRPr="00167107" w:rsidRDefault="00000000" w:rsidP="00B7329D">
      <w:pPr>
        <w:keepNext/>
        <w:spacing w:before="120" w:after="120"/>
        <w:ind w:firstLine="720"/>
        <w:jc w:val="both"/>
        <w:rPr>
          <w:color w:val="000000" w:themeColor="text1"/>
          <w:sz w:val="28"/>
          <w:szCs w:val="28"/>
        </w:rPr>
      </w:pPr>
      <w:r w:rsidRPr="00167107">
        <w:rPr>
          <w:b/>
          <w:bCs/>
          <w:color w:val="000000" w:themeColor="text1"/>
          <w:sz w:val="28"/>
          <w:szCs w:val="28"/>
        </w:rPr>
        <w:t>VI. ĐÁNH GIÁ VỀ CƠ CHẾ KIỂM TRA, GIÁM SÁT VÀ TRÁCH NHIỆM GIẢI TRÌNH</w:t>
      </w:r>
    </w:p>
    <w:p w14:paraId="0A230508" w14:textId="77777777" w:rsidR="004659DB" w:rsidRPr="00167107" w:rsidRDefault="00000000" w:rsidP="004659DB">
      <w:pPr>
        <w:spacing w:before="120" w:after="120"/>
        <w:ind w:firstLine="720"/>
        <w:jc w:val="both"/>
        <w:rPr>
          <w:color w:val="000000" w:themeColor="text1"/>
          <w:sz w:val="28"/>
          <w:szCs w:val="28"/>
        </w:rPr>
      </w:pPr>
      <w:r w:rsidRPr="00167107">
        <w:rPr>
          <w:color w:val="000000" w:themeColor="text1"/>
          <w:sz w:val="28"/>
          <w:szCs w:val="28"/>
        </w:rPr>
        <w:t>- Sở An toàn thực phẩm là cơ quan đầu mối hướng dẫn, kiểm tra, đôn đốc việc thực hiện Quy định; định kỳ hoặc đột xuất báo cáo Ủy ban nhân dân Thành phố về tình hình triển khai, kết quả xử lý sự cố và những khó khăn, vướng mắc phát sinh; hằng năm đánh giá hiệu quả hoạt động giám sát, cảnh báo sớm và phản ứng nhanh theo quy định tại Điều 20 của dự thảo.</w:t>
      </w:r>
    </w:p>
    <w:p w14:paraId="7C84AD30" w14:textId="77777777" w:rsidR="004659DB" w:rsidRPr="00167107" w:rsidRDefault="00000000" w:rsidP="003C27C4">
      <w:pPr>
        <w:spacing w:before="120" w:after="120"/>
        <w:ind w:firstLine="720"/>
        <w:jc w:val="both"/>
        <w:rPr>
          <w:color w:val="000000" w:themeColor="text1"/>
          <w:sz w:val="28"/>
          <w:szCs w:val="28"/>
        </w:rPr>
      </w:pPr>
      <w:r w:rsidRPr="00167107">
        <w:rPr>
          <w:color w:val="000000" w:themeColor="text1"/>
          <w:sz w:val="28"/>
          <w:szCs w:val="28"/>
        </w:rPr>
        <w:t>- Ủy ban nhân dân phường, xã, đặc khu chịu trách nhiệm tổ chức tiếp nhận, xác minh thông tin ban đầu, chủ trì xử lý sự cố cấp độ 1 theo thẩm quyền và cập nhật, báo cáo kết quả xử lý theo quy định tại Điều 22 của dự thảo. Các sở, ban, ngành có trách nhiệm phối hợp, cung cấp và chia sẻ thông tin, dữ liệu phục vụ công tác giám sát, cảnh báo sớm và xử lý sự cố theo khoản 2 Điều 21 của dự thảo.</w:t>
      </w:r>
    </w:p>
    <w:p w14:paraId="08F50DDE" w14:textId="77777777" w:rsidR="00D94757" w:rsidRPr="00167107" w:rsidRDefault="00000000" w:rsidP="003C27C4">
      <w:pPr>
        <w:spacing w:before="120" w:after="120"/>
        <w:ind w:firstLine="720"/>
        <w:jc w:val="both"/>
        <w:rPr>
          <w:color w:val="000000" w:themeColor="text1"/>
          <w:sz w:val="28"/>
          <w:szCs w:val="28"/>
        </w:rPr>
      </w:pPr>
      <w:r w:rsidRPr="00167107">
        <w:rPr>
          <w:color w:val="000000" w:themeColor="text1"/>
          <w:sz w:val="28"/>
          <w:szCs w:val="28"/>
        </w:rPr>
        <w:t>- Hồ sơ, thông tin về sự cố được thu thập, cập nhật, quản lý và lưu trữ theo quy định, bảo đảm khả năng tra cứu, theo dõi quá trình xử lý và phục vụ công tác kiểm tra, giám sát, thanh tra của cơ quan có thẩm quyền. Việc ứng dụng công nghệ thông tin, số hóa hồ sơ và lưu vết trên hệ thống được thực hiện phù hợp với điều kiện hạ tầng, phương tiện hiện có và lộ trình xây dựng Cơ sở dữ liệu về an toàn thực phẩm, đồng thời bảo đảm tuân thủ quy định về bảo vệ dữ liệu cá nhân và an toàn thông tin.</w:t>
      </w:r>
    </w:p>
    <w:p w14:paraId="3C21A1D7" w14:textId="77777777" w:rsidR="00D94757" w:rsidRPr="00167107" w:rsidRDefault="00000000" w:rsidP="003C27C4">
      <w:pPr>
        <w:spacing w:before="120" w:after="120"/>
        <w:ind w:firstLine="720"/>
        <w:jc w:val="both"/>
        <w:rPr>
          <w:color w:val="000000" w:themeColor="text1"/>
          <w:sz w:val="28"/>
          <w:szCs w:val="28"/>
        </w:rPr>
      </w:pPr>
      <w:r w:rsidRPr="00167107">
        <w:rPr>
          <w:color w:val="000000" w:themeColor="text1"/>
          <w:sz w:val="28"/>
          <w:szCs w:val="28"/>
        </w:rPr>
        <w:t>- Cơ chế kiểm tra, giám sát và báo cáo góp phần nâng cao trách nhiệm của các cơ quan, đơn vị trong quá trình thực hiện; tạo cơ sở để cơ quan có thẩm quyền, Hội đồng nhân dân và Ủy ban Mặt trận Tổ quốc Việt Nam Thành phố thực hiện hoạt động giám sát theo chức năng, nhiệm vụ và quy định pháp luật.</w:t>
      </w:r>
    </w:p>
    <w:p w14:paraId="714A84AD" w14:textId="77777777" w:rsidR="00D94757" w:rsidRPr="00167107" w:rsidRDefault="00000000" w:rsidP="00B7329D">
      <w:pPr>
        <w:keepNext/>
        <w:spacing w:before="120" w:after="120"/>
        <w:ind w:firstLine="720"/>
        <w:jc w:val="both"/>
        <w:rPr>
          <w:color w:val="000000" w:themeColor="text1"/>
          <w:sz w:val="28"/>
          <w:szCs w:val="28"/>
        </w:rPr>
      </w:pPr>
      <w:r w:rsidRPr="00167107">
        <w:rPr>
          <w:b/>
          <w:bCs/>
          <w:color w:val="000000" w:themeColor="text1"/>
          <w:sz w:val="28"/>
          <w:szCs w:val="28"/>
        </w:rPr>
        <w:lastRenderedPageBreak/>
        <w:t>VII. NHỮNG NỘI DUNG BỔ SUNG MỚI SO VỚI DỰ THẢO VĂN BẢN GỬI THẨM ĐỊNH (NẾU CÓ)</w:t>
      </w:r>
    </w:p>
    <w:p w14:paraId="52D0DD4D" w14:textId="77777777" w:rsidR="00D94757" w:rsidRPr="00167107" w:rsidRDefault="0017120B" w:rsidP="00437630">
      <w:pPr>
        <w:spacing w:before="120" w:after="120"/>
        <w:ind w:firstLine="720"/>
        <w:jc w:val="both"/>
        <w:rPr>
          <w:color w:val="000000" w:themeColor="text1"/>
          <w:sz w:val="28"/>
          <w:szCs w:val="28"/>
        </w:rPr>
      </w:pPr>
      <w:r w:rsidRPr="00167107">
        <w:rPr>
          <w:color w:val="000000" w:themeColor="text1"/>
          <w:sz w:val="28"/>
          <w:szCs w:val="28"/>
        </w:rPr>
        <w:t>Không có.</w:t>
      </w:r>
    </w:p>
    <w:p w14:paraId="31C6C7F0" w14:textId="77777777" w:rsidR="00D94757" w:rsidRPr="00167107" w:rsidRDefault="00000000" w:rsidP="00B86031">
      <w:pPr>
        <w:keepNext/>
        <w:spacing w:before="120" w:after="120"/>
        <w:ind w:firstLine="720"/>
        <w:jc w:val="both"/>
        <w:rPr>
          <w:color w:val="000000" w:themeColor="text1"/>
          <w:sz w:val="28"/>
          <w:szCs w:val="28"/>
        </w:rPr>
      </w:pPr>
      <w:r w:rsidRPr="00167107">
        <w:rPr>
          <w:b/>
          <w:bCs/>
          <w:color w:val="000000" w:themeColor="text1"/>
          <w:sz w:val="28"/>
          <w:szCs w:val="28"/>
        </w:rPr>
        <w:t>VIII. DỰ KIẾN NGUỒN LỰC, ĐIỀU KIỆN BẢO ĐẢM CHO VIỆC THI HÀNH VĂN BẢN VÀ THỜI GIAN TRÌNH BAN HÀNH</w:t>
      </w:r>
    </w:p>
    <w:p w14:paraId="31F10A6B" w14:textId="77777777" w:rsidR="00235C9A" w:rsidRPr="00167107" w:rsidRDefault="00235C9A" w:rsidP="00437630">
      <w:pPr>
        <w:spacing w:before="120" w:after="120"/>
        <w:ind w:firstLine="720"/>
        <w:jc w:val="both"/>
        <w:rPr>
          <w:bCs/>
          <w:color w:val="000000" w:themeColor="text1"/>
          <w:sz w:val="28"/>
          <w:szCs w:val="28"/>
        </w:rPr>
      </w:pPr>
      <w:r w:rsidRPr="00167107">
        <w:rPr>
          <w:b/>
          <w:color w:val="000000" w:themeColor="text1"/>
          <w:sz w:val="28"/>
          <w:szCs w:val="28"/>
        </w:rPr>
        <w:t>1.</w:t>
      </w:r>
      <w:r w:rsidRPr="00167107">
        <w:rPr>
          <w:bCs/>
          <w:color w:val="000000" w:themeColor="text1"/>
          <w:sz w:val="28"/>
          <w:szCs w:val="28"/>
        </w:rPr>
        <w:t xml:space="preserve"> Nguồn lực, điều kiện đảm bảo cho việc thi hành văn bản</w:t>
      </w:r>
    </w:p>
    <w:p w14:paraId="0729889C" w14:textId="77777777" w:rsidR="00235C9A" w:rsidRPr="00167107" w:rsidRDefault="00235C9A" w:rsidP="00437630">
      <w:pPr>
        <w:spacing w:before="120" w:after="120"/>
        <w:ind w:firstLine="720"/>
        <w:jc w:val="both"/>
        <w:rPr>
          <w:color w:val="000000" w:themeColor="text1"/>
          <w:sz w:val="28"/>
          <w:szCs w:val="28"/>
        </w:rPr>
      </w:pPr>
      <w:r w:rsidRPr="00167107">
        <w:rPr>
          <w:color w:val="000000" w:themeColor="text1"/>
          <w:sz w:val="28"/>
          <w:szCs w:val="28"/>
        </w:rPr>
        <w:t>Cơ quan chủ trì soạn thảo: Sở An toàn thực phẩm.</w:t>
      </w:r>
    </w:p>
    <w:p w14:paraId="5F6A8510" w14:textId="77777777" w:rsidR="00235C9A" w:rsidRPr="00167107" w:rsidRDefault="00235C9A" w:rsidP="003C27C4">
      <w:pPr>
        <w:spacing w:before="120" w:after="120"/>
        <w:ind w:firstLine="720"/>
        <w:jc w:val="both"/>
        <w:rPr>
          <w:color w:val="000000" w:themeColor="text1"/>
          <w:sz w:val="28"/>
          <w:szCs w:val="28"/>
        </w:rPr>
      </w:pPr>
      <w:r w:rsidRPr="00167107">
        <w:rPr>
          <w:color w:val="000000" w:themeColor="text1"/>
          <w:sz w:val="28"/>
          <w:szCs w:val="28"/>
        </w:rPr>
        <w:t>Cơ quan thực hiện: các Sở, ban, ngành Thành phố, Ủy ban nhân dân các phường, xã, đặc khu, Ủy ban Mặt trận Tổ quốc Việt Nam Thành phố, cơ quan, tổ chức có liên quan theo chức năng, nhiệm vụ, thẩm quyền được giao</w:t>
      </w:r>
    </w:p>
    <w:p w14:paraId="147FA017" w14:textId="77777777" w:rsidR="00235C9A" w:rsidRPr="00167107" w:rsidRDefault="00235C9A" w:rsidP="00437630">
      <w:pPr>
        <w:spacing w:before="120" w:after="120"/>
        <w:ind w:firstLine="720"/>
        <w:jc w:val="both"/>
        <w:rPr>
          <w:color w:val="000000" w:themeColor="text1"/>
          <w:sz w:val="28"/>
          <w:szCs w:val="28"/>
        </w:rPr>
      </w:pPr>
      <w:r w:rsidRPr="00167107">
        <w:rPr>
          <w:color w:val="000000" w:themeColor="text1"/>
          <w:sz w:val="28"/>
          <w:szCs w:val="28"/>
        </w:rPr>
        <w:t>Phạm vi thực hiện: trên địa bàn Thành phố Hồ Chí Minh.</w:t>
      </w:r>
    </w:p>
    <w:p w14:paraId="7F2D4DB2" w14:textId="77777777" w:rsidR="003C27C4" w:rsidRPr="00167107" w:rsidRDefault="003C27C4" w:rsidP="003C27C4">
      <w:pPr>
        <w:spacing w:before="120" w:after="120"/>
        <w:ind w:firstLine="720"/>
        <w:jc w:val="both"/>
        <w:rPr>
          <w:color w:val="000000" w:themeColor="text1"/>
          <w:sz w:val="28"/>
          <w:szCs w:val="28"/>
        </w:rPr>
      </w:pPr>
      <w:r w:rsidRPr="00167107">
        <w:rPr>
          <w:color w:val="000000" w:themeColor="text1"/>
          <w:sz w:val="28"/>
          <w:szCs w:val="28"/>
        </w:rPr>
        <w:t>Nguồn lực và điều kiện bảo đảm: Việc triển khai thực hiện dự kiến sử dụng đội ngũ công chức, viên chức, người lao động, cơ sở vật chất, trang thiết bị, phương tiện và hạ tầng công nghệ thông tin hiện có của các cơ quan, đơn vị. Kinh phí thực hiện được bố trí từ nguồn ngân sách nhà nước theo phân cấp ngân sách và các nguồn kinh phí hợp pháp khác theo quy định. Việc xây dựng, hoàn thiện Cơ sở dữ liệu về an toàn thực phẩm được thực hiện theo lộ trình, phù hợp với khả năng cân đối nguồn lực và các quy định pháp luật có liên quan.</w:t>
      </w:r>
    </w:p>
    <w:p w14:paraId="080AA07A" w14:textId="77777777" w:rsidR="00235C9A" w:rsidRPr="00167107" w:rsidRDefault="00235C9A" w:rsidP="00437630">
      <w:pPr>
        <w:spacing w:before="120" w:after="120"/>
        <w:ind w:firstLine="720"/>
        <w:jc w:val="both"/>
        <w:rPr>
          <w:color w:val="000000" w:themeColor="text1"/>
          <w:sz w:val="28"/>
          <w:szCs w:val="28"/>
        </w:rPr>
      </w:pPr>
      <w:r w:rsidRPr="00167107">
        <w:rPr>
          <w:b/>
          <w:bCs/>
          <w:color w:val="000000" w:themeColor="text1"/>
          <w:sz w:val="28"/>
          <w:szCs w:val="28"/>
        </w:rPr>
        <w:t>2.</w:t>
      </w:r>
      <w:r w:rsidRPr="00167107">
        <w:rPr>
          <w:color w:val="000000" w:themeColor="text1"/>
          <w:sz w:val="28"/>
          <w:szCs w:val="28"/>
        </w:rPr>
        <w:t xml:space="preserve"> Thời gian ban hành: Tháng 12 năm 2026.</w:t>
      </w:r>
    </w:p>
    <w:p w14:paraId="1ABB10B6" w14:textId="77777777" w:rsidR="00D94757" w:rsidRPr="00167107" w:rsidRDefault="00000000" w:rsidP="00437630">
      <w:pPr>
        <w:spacing w:before="120" w:after="120"/>
        <w:ind w:firstLine="720"/>
        <w:jc w:val="both"/>
        <w:rPr>
          <w:color w:val="000000" w:themeColor="text1"/>
          <w:sz w:val="28"/>
          <w:szCs w:val="28"/>
        </w:rPr>
      </w:pPr>
      <w:r w:rsidRPr="00167107">
        <w:rPr>
          <w:color w:val="000000" w:themeColor="text1"/>
          <w:sz w:val="28"/>
          <w:szCs w:val="28"/>
        </w:rPr>
        <w:t>Trên đây là Tờ trình về dự thảo Quyết định ban hành Quy định về biện pháp, quy trình giám sát, phản ứng nhanh để phòng ngừa, ngăn chặn và khắc phục sự cố về an toàn thực phẩm trên địa bàn Thành phố Hồ Chí Minh, Sở An toàn thực phẩm kính trình Ủy ban nhân dân Thành phố xem xét, quyết định.</w:t>
      </w:r>
    </w:p>
    <w:p w14:paraId="157CC5ED" w14:textId="77777777" w:rsidR="00D94757" w:rsidRPr="00167107" w:rsidRDefault="00000000" w:rsidP="00437630">
      <w:pPr>
        <w:spacing w:before="120" w:after="120"/>
        <w:ind w:firstLine="720"/>
        <w:jc w:val="both"/>
        <w:rPr>
          <w:i/>
          <w:iCs/>
          <w:color w:val="000000" w:themeColor="text1"/>
          <w:sz w:val="28"/>
          <w:szCs w:val="28"/>
        </w:rPr>
      </w:pPr>
      <w:r w:rsidRPr="00167107">
        <w:rPr>
          <w:i/>
          <w:iCs/>
          <w:color w:val="000000" w:themeColor="text1"/>
          <w:sz w:val="28"/>
          <w:szCs w:val="28"/>
        </w:rPr>
        <w:t>(Đính kèm theo: dự thảo Quyết định và Quy định; Báo cáo tổng kết/đánh giá thực trạng và phụ lục rà soát; Báo cáo đánh giá tác động chính sách; Bản so sánh, thuyết minh; Bản đánh giá Mẫu 06; Văn bản tổng hợp kết quả tham vấn; Bản tổng hợp, tiếp thu, giải trình ý kiến và các tài liệu liên quan)./.</w:t>
      </w:r>
    </w:p>
    <w:p w14:paraId="6EC1C43A" w14:textId="77777777" w:rsidR="00C71468" w:rsidRPr="00167107" w:rsidRDefault="00C71468" w:rsidP="00437630">
      <w:pPr>
        <w:spacing w:before="120" w:after="120"/>
        <w:ind w:firstLine="720"/>
        <w:jc w:val="both"/>
        <w:rPr>
          <w:i/>
          <w:iCs/>
          <w:color w:val="000000" w:themeColor="text1"/>
          <w:sz w:val="28"/>
          <w:szCs w:val="28"/>
        </w:rPr>
      </w:pPr>
    </w:p>
    <w:tbl>
      <w:tblPr>
        <w:tblW w:w="5000" w:type="pct"/>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245"/>
        <w:gridCol w:w="3827"/>
      </w:tblGrid>
      <w:tr w:rsidR="00E46BE7" w:rsidRPr="0025390D" w14:paraId="50A3561D" w14:textId="77777777" w:rsidTr="00067438">
        <w:tc>
          <w:tcPr>
            <w:tcW w:w="2891" w:type="pct"/>
            <w:tcBorders>
              <w:top w:val="none" w:sz="0" w:space="0" w:color="FFFFFF"/>
              <w:left w:val="none" w:sz="0" w:space="0" w:color="FFFFFF"/>
              <w:bottom w:val="none" w:sz="0" w:space="0" w:color="FFFFFF"/>
              <w:right w:val="none" w:sz="0" w:space="0" w:color="FFFFFF"/>
            </w:tcBorders>
          </w:tcPr>
          <w:p w14:paraId="1A91C894" w14:textId="77777777" w:rsidR="00E46BE7" w:rsidRPr="00167107" w:rsidRDefault="00000000" w:rsidP="00EA2174">
            <w:pPr>
              <w:rPr>
                <w:color w:val="000000" w:themeColor="text1"/>
                <w:sz w:val="24"/>
                <w:szCs w:val="24"/>
              </w:rPr>
            </w:pPr>
            <w:r w:rsidRPr="00167107">
              <w:rPr>
                <w:b/>
                <w:bCs/>
                <w:i/>
                <w:iCs/>
                <w:color w:val="000000" w:themeColor="text1"/>
                <w:sz w:val="24"/>
                <w:szCs w:val="24"/>
              </w:rPr>
              <w:t>Nơi nhận:</w:t>
            </w:r>
          </w:p>
          <w:p w14:paraId="65C891A2" w14:textId="77777777" w:rsidR="00E46BE7" w:rsidRPr="00167107" w:rsidRDefault="00000000" w:rsidP="00EA2174">
            <w:pPr>
              <w:rPr>
                <w:color w:val="000000" w:themeColor="text1"/>
                <w:sz w:val="22"/>
                <w:szCs w:val="22"/>
              </w:rPr>
            </w:pPr>
            <w:r w:rsidRPr="00167107">
              <w:rPr>
                <w:color w:val="000000" w:themeColor="text1"/>
                <w:sz w:val="22"/>
                <w:szCs w:val="22"/>
              </w:rPr>
              <w:t>- Như trên;</w:t>
            </w:r>
          </w:p>
          <w:p w14:paraId="5A87D2B6" w14:textId="77777777" w:rsidR="00E46BE7" w:rsidRPr="00167107" w:rsidRDefault="00000000" w:rsidP="00EA2174">
            <w:pPr>
              <w:rPr>
                <w:color w:val="000000" w:themeColor="text1"/>
                <w:sz w:val="22"/>
                <w:szCs w:val="22"/>
              </w:rPr>
            </w:pPr>
            <w:r w:rsidRPr="00167107">
              <w:rPr>
                <w:color w:val="000000" w:themeColor="text1"/>
                <w:sz w:val="22"/>
                <w:szCs w:val="22"/>
              </w:rPr>
              <w:t>- Sở Tư pháp;</w:t>
            </w:r>
          </w:p>
          <w:p w14:paraId="27AB684F" w14:textId="77777777" w:rsidR="00E46BE7" w:rsidRPr="00167107" w:rsidRDefault="00000000" w:rsidP="00EA2174">
            <w:pPr>
              <w:rPr>
                <w:color w:val="000000" w:themeColor="text1"/>
                <w:sz w:val="22"/>
                <w:szCs w:val="22"/>
              </w:rPr>
            </w:pPr>
            <w:r w:rsidRPr="00167107">
              <w:rPr>
                <w:color w:val="000000" w:themeColor="text1"/>
                <w:sz w:val="22"/>
                <w:szCs w:val="22"/>
              </w:rPr>
              <w:t>- Văn phòng Ủy ban nhân dân Thành phố;</w:t>
            </w:r>
          </w:p>
          <w:p w14:paraId="75CD7085" w14:textId="77777777" w:rsidR="00484607" w:rsidRPr="00167107" w:rsidRDefault="00484607" w:rsidP="00EA2174">
            <w:pPr>
              <w:rPr>
                <w:color w:val="000000" w:themeColor="text1"/>
                <w:sz w:val="22"/>
                <w:szCs w:val="22"/>
              </w:rPr>
            </w:pPr>
            <w:r w:rsidRPr="00167107">
              <w:rPr>
                <w:color w:val="000000" w:themeColor="text1"/>
                <w:sz w:val="22"/>
                <w:szCs w:val="22"/>
              </w:rPr>
              <w:t>- Văn phòng Sở ATTP;</w:t>
            </w:r>
          </w:p>
          <w:p w14:paraId="656285A4" w14:textId="77777777" w:rsidR="00CE0B74" w:rsidRPr="00167107" w:rsidRDefault="00CE0B74" w:rsidP="00EA2174">
            <w:pPr>
              <w:rPr>
                <w:color w:val="000000" w:themeColor="text1"/>
                <w:sz w:val="22"/>
                <w:szCs w:val="22"/>
              </w:rPr>
            </w:pPr>
            <w:r w:rsidRPr="00167107">
              <w:rPr>
                <w:color w:val="000000" w:themeColor="text1"/>
                <w:sz w:val="22"/>
                <w:szCs w:val="22"/>
              </w:rPr>
              <w:t>- Phòng KT-PC;</w:t>
            </w:r>
          </w:p>
          <w:p w14:paraId="0FADD101" w14:textId="77777777" w:rsidR="00E46BE7" w:rsidRPr="00167107" w:rsidRDefault="00000000" w:rsidP="00EA2174">
            <w:pPr>
              <w:rPr>
                <w:color w:val="000000" w:themeColor="text1"/>
                <w:sz w:val="22"/>
                <w:szCs w:val="22"/>
              </w:rPr>
            </w:pPr>
            <w:r w:rsidRPr="00167107">
              <w:rPr>
                <w:color w:val="000000" w:themeColor="text1"/>
                <w:sz w:val="22"/>
                <w:szCs w:val="22"/>
              </w:rPr>
              <w:t>- Lưu: VT, GSNĐTP&amp;TTTT (THP).</w:t>
            </w:r>
          </w:p>
        </w:tc>
        <w:tc>
          <w:tcPr>
            <w:tcW w:w="2109" w:type="pct"/>
            <w:tcBorders>
              <w:top w:val="none" w:sz="0" w:space="0" w:color="FFFFFF"/>
              <w:left w:val="none" w:sz="0" w:space="0" w:color="FFFFFF"/>
              <w:bottom w:val="none" w:sz="0" w:space="0" w:color="FFFFFF"/>
              <w:right w:val="none" w:sz="0" w:space="0" w:color="FFFFFF"/>
            </w:tcBorders>
          </w:tcPr>
          <w:p w14:paraId="1A37C079" w14:textId="77777777" w:rsidR="00E46BE7" w:rsidRPr="00167107" w:rsidRDefault="00000000" w:rsidP="009814A1">
            <w:pPr>
              <w:jc w:val="center"/>
              <w:rPr>
                <w:b/>
                <w:bCs/>
                <w:color w:val="000000" w:themeColor="text1"/>
                <w:sz w:val="28"/>
                <w:szCs w:val="28"/>
              </w:rPr>
            </w:pPr>
            <w:r w:rsidRPr="00167107">
              <w:rPr>
                <w:b/>
                <w:bCs/>
                <w:color w:val="000000" w:themeColor="text1"/>
                <w:sz w:val="28"/>
                <w:szCs w:val="28"/>
              </w:rPr>
              <w:t>GIÁM ĐỐC</w:t>
            </w:r>
          </w:p>
          <w:p w14:paraId="67DFA2C5" w14:textId="77777777" w:rsidR="009814A1" w:rsidRPr="00167107" w:rsidRDefault="009814A1" w:rsidP="009814A1">
            <w:pPr>
              <w:jc w:val="center"/>
              <w:rPr>
                <w:b/>
                <w:bCs/>
                <w:color w:val="000000" w:themeColor="text1"/>
                <w:sz w:val="28"/>
                <w:szCs w:val="28"/>
              </w:rPr>
            </w:pPr>
          </w:p>
          <w:p w14:paraId="09743DFB" w14:textId="77777777" w:rsidR="009814A1" w:rsidRPr="00167107" w:rsidRDefault="009814A1" w:rsidP="009814A1">
            <w:pPr>
              <w:jc w:val="center"/>
              <w:rPr>
                <w:b/>
                <w:bCs/>
                <w:color w:val="000000" w:themeColor="text1"/>
                <w:sz w:val="28"/>
                <w:szCs w:val="28"/>
              </w:rPr>
            </w:pPr>
          </w:p>
          <w:p w14:paraId="4B7A7490" w14:textId="77777777" w:rsidR="009814A1" w:rsidRPr="00167107" w:rsidRDefault="009814A1" w:rsidP="009814A1">
            <w:pPr>
              <w:jc w:val="center"/>
              <w:rPr>
                <w:b/>
                <w:bCs/>
                <w:color w:val="000000" w:themeColor="text1"/>
                <w:sz w:val="28"/>
                <w:szCs w:val="28"/>
              </w:rPr>
            </w:pPr>
          </w:p>
          <w:p w14:paraId="33D6A2DD" w14:textId="77777777" w:rsidR="009814A1" w:rsidRPr="00167107" w:rsidRDefault="009814A1" w:rsidP="009814A1">
            <w:pPr>
              <w:jc w:val="center"/>
              <w:rPr>
                <w:b/>
                <w:bCs/>
                <w:color w:val="000000" w:themeColor="text1"/>
                <w:sz w:val="28"/>
                <w:szCs w:val="28"/>
              </w:rPr>
            </w:pPr>
          </w:p>
          <w:p w14:paraId="4C32B700" w14:textId="77777777" w:rsidR="00E46BE7" w:rsidRPr="0025390D" w:rsidRDefault="00000000" w:rsidP="009814A1">
            <w:pPr>
              <w:jc w:val="center"/>
              <w:rPr>
                <w:color w:val="000000" w:themeColor="text1"/>
                <w:sz w:val="22"/>
                <w:szCs w:val="22"/>
              </w:rPr>
            </w:pPr>
            <w:r w:rsidRPr="00167107">
              <w:rPr>
                <w:b/>
                <w:bCs/>
                <w:color w:val="000000" w:themeColor="text1"/>
                <w:sz w:val="28"/>
                <w:szCs w:val="28"/>
              </w:rPr>
              <w:t>Phạm Khánh Phong Lan</w:t>
            </w:r>
          </w:p>
        </w:tc>
      </w:tr>
    </w:tbl>
    <w:p w14:paraId="252B6B95" w14:textId="77777777" w:rsidR="00814597" w:rsidRPr="0025390D" w:rsidRDefault="00814597" w:rsidP="00783279">
      <w:pPr>
        <w:rPr>
          <w:color w:val="000000" w:themeColor="text1"/>
        </w:rPr>
      </w:pPr>
    </w:p>
    <w:sectPr w:rsidR="00814597" w:rsidRPr="0025390D" w:rsidSect="00533926">
      <w:headerReference w:type="default" r:id="rId8"/>
      <w:pgSz w:w="11907" w:h="16840" w:code="9"/>
      <w:pgMar w:top="1134" w:right="1134"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9EF6D" w14:textId="77777777" w:rsidR="00EC7FB6" w:rsidRDefault="00EC7FB6" w:rsidP="00533926">
      <w:r>
        <w:separator/>
      </w:r>
    </w:p>
  </w:endnote>
  <w:endnote w:type="continuationSeparator" w:id="0">
    <w:p w14:paraId="31DEB4CE" w14:textId="77777777" w:rsidR="00EC7FB6" w:rsidRDefault="00EC7FB6" w:rsidP="00533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5E521" w14:textId="77777777" w:rsidR="00EC7FB6" w:rsidRDefault="00EC7FB6" w:rsidP="00533926">
      <w:r>
        <w:separator/>
      </w:r>
    </w:p>
  </w:footnote>
  <w:footnote w:type="continuationSeparator" w:id="0">
    <w:p w14:paraId="0AC10BEE" w14:textId="77777777" w:rsidR="00EC7FB6" w:rsidRDefault="00EC7FB6" w:rsidP="005339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8272404"/>
      <w:docPartObj>
        <w:docPartGallery w:val="Page Numbers (Top of Page)"/>
        <w:docPartUnique/>
      </w:docPartObj>
    </w:sdtPr>
    <w:sdtEndPr>
      <w:rPr>
        <w:noProof/>
      </w:rPr>
    </w:sdtEndPr>
    <w:sdtContent>
      <w:p w14:paraId="3473D5CD" w14:textId="77777777" w:rsidR="00533926" w:rsidRDefault="0053392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ADDDF4E" w14:textId="77777777" w:rsidR="00533926" w:rsidRDefault="005339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41CC"/>
    <w:multiLevelType w:val="multilevel"/>
    <w:tmpl w:val="E2FC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D003E"/>
    <w:multiLevelType w:val="hybridMultilevel"/>
    <w:tmpl w:val="CD3CF078"/>
    <w:lvl w:ilvl="0" w:tplc="606698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9497D98"/>
    <w:multiLevelType w:val="multilevel"/>
    <w:tmpl w:val="F022F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2A28CA"/>
    <w:multiLevelType w:val="hybridMultilevel"/>
    <w:tmpl w:val="45986A1A"/>
    <w:lvl w:ilvl="0" w:tplc="02AA7AC0">
      <w:start w:val="1"/>
      <w:numFmt w:val="bullet"/>
      <w:lvlText w:val="●"/>
      <w:lvlJc w:val="left"/>
      <w:pPr>
        <w:ind w:left="720" w:hanging="360"/>
      </w:pPr>
    </w:lvl>
    <w:lvl w:ilvl="1" w:tplc="81AAFDA8">
      <w:start w:val="1"/>
      <w:numFmt w:val="bullet"/>
      <w:lvlText w:val="○"/>
      <w:lvlJc w:val="left"/>
      <w:pPr>
        <w:ind w:left="1440" w:hanging="360"/>
      </w:pPr>
    </w:lvl>
    <w:lvl w:ilvl="2" w:tplc="9E28EECE">
      <w:start w:val="1"/>
      <w:numFmt w:val="bullet"/>
      <w:lvlText w:val="■"/>
      <w:lvlJc w:val="left"/>
      <w:pPr>
        <w:ind w:left="2160" w:hanging="360"/>
      </w:pPr>
    </w:lvl>
    <w:lvl w:ilvl="3" w:tplc="F3FEF6EE">
      <w:start w:val="1"/>
      <w:numFmt w:val="bullet"/>
      <w:lvlText w:val="●"/>
      <w:lvlJc w:val="left"/>
      <w:pPr>
        <w:ind w:left="2880" w:hanging="360"/>
      </w:pPr>
    </w:lvl>
    <w:lvl w:ilvl="4" w:tplc="AA56161C">
      <w:start w:val="1"/>
      <w:numFmt w:val="bullet"/>
      <w:lvlText w:val="○"/>
      <w:lvlJc w:val="left"/>
      <w:pPr>
        <w:ind w:left="3600" w:hanging="360"/>
      </w:pPr>
    </w:lvl>
    <w:lvl w:ilvl="5" w:tplc="7486B068">
      <w:start w:val="1"/>
      <w:numFmt w:val="bullet"/>
      <w:lvlText w:val="■"/>
      <w:lvlJc w:val="left"/>
      <w:pPr>
        <w:ind w:left="4320" w:hanging="360"/>
      </w:pPr>
    </w:lvl>
    <w:lvl w:ilvl="6" w:tplc="0C22DFE8">
      <w:start w:val="1"/>
      <w:numFmt w:val="bullet"/>
      <w:lvlText w:val="●"/>
      <w:lvlJc w:val="left"/>
      <w:pPr>
        <w:ind w:left="5040" w:hanging="360"/>
      </w:pPr>
    </w:lvl>
    <w:lvl w:ilvl="7" w:tplc="8C2E4E50">
      <w:start w:val="1"/>
      <w:numFmt w:val="bullet"/>
      <w:lvlText w:val="●"/>
      <w:lvlJc w:val="left"/>
      <w:pPr>
        <w:ind w:left="5760" w:hanging="360"/>
      </w:pPr>
    </w:lvl>
    <w:lvl w:ilvl="8" w:tplc="B1A46798">
      <w:start w:val="1"/>
      <w:numFmt w:val="bullet"/>
      <w:lvlText w:val="●"/>
      <w:lvlJc w:val="left"/>
      <w:pPr>
        <w:ind w:left="6480" w:hanging="360"/>
      </w:pPr>
    </w:lvl>
  </w:abstractNum>
  <w:abstractNum w:abstractNumId="4" w15:restartNumberingAfterBreak="0">
    <w:nsid w:val="48256C53"/>
    <w:multiLevelType w:val="multilevel"/>
    <w:tmpl w:val="E4DA1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0932CA"/>
    <w:multiLevelType w:val="hybridMultilevel"/>
    <w:tmpl w:val="EFE81AA2"/>
    <w:lvl w:ilvl="0" w:tplc="40DCBD6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BB56756"/>
    <w:multiLevelType w:val="multilevel"/>
    <w:tmpl w:val="5980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E90650"/>
    <w:multiLevelType w:val="multilevel"/>
    <w:tmpl w:val="92F8C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74560194">
    <w:abstractNumId w:val="3"/>
    <w:lvlOverride w:ilvl="0">
      <w:startOverride w:val="1"/>
    </w:lvlOverride>
  </w:num>
  <w:num w:numId="2" w16cid:durableId="1890221258">
    <w:abstractNumId w:val="5"/>
  </w:num>
  <w:num w:numId="3" w16cid:durableId="260798352">
    <w:abstractNumId w:val="1"/>
  </w:num>
  <w:num w:numId="4" w16cid:durableId="1801723114">
    <w:abstractNumId w:val="7"/>
  </w:num>
  <w:num w:numId="5" w16cid:durableId="1054933128">
    <w:abstractNumId w:val="6"/>
  </w:num>
  <w:num w:numId="6" w16cid:durableId="1658806871">
    <w:abstractNumId w:val="2"/>
  </w:num>
  <w:num w:numId="7" w16cid:durableId="1380396348">
    <w:abstractNumId w:val="4"/>
  </w:num>
  <w:num w:numId="8" w16cid:durableId="784081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E7"/>
    <w:rsid w:val="00012E74"/>
    <w:rsid w:val="000132AC"/>
    <w:rsid w:val="00022B26"/>
    <w:rsid w:val="00030B4D"/>
    <w:rsid w:val="00030BE2"/>
    <w:rsid w:val="00040EED"/>
    <w:rsid w:val="0005252E"/>
    <w:rsid w:val="00067438"/>
    <w:rsid w:val="00083AC5"/>
    <w:rsid w:val="000A5350"/>
    <w:rsid w:val="000C3EB9"/>
    <w:rsid w:val="000D2B43"/>
    <w:rsid w:val="000D3DF3"/>
    <w:rsid w:val="000F06FF"/>
    <w:rsid w:val="001451E4"/>
    <w:rsid w:val="00167107"/>
    <w:rsid w:val="0017120B"/>
    <w:rsid w:val="00172B84"/>
    <w:rsid w:val="0017473E"/>
    <w:rsid w:val="001B5BB5"/>
    <w:rsid w:val="001D7993"/>
    <w:rsid w:val="001E4F60"/>
    <w:rsid w:val="001F06DC"/>
    <w:rsid w:val="001F5FF2"/>
    <w:rsid w:val="00207FC0"/>
    <w:rsid w:val="0021006B"/>
    <w:rsid w:val="00223867"/>
    <w:rsid w:val="00235C9A"/>
    <w:rsid w:val="0025390D"/>
    <w:rsid w:val="002616EF"/>
    <w:rsid w:val="002A2C00"/>
    <w:rsid w:val="002B799C"/>
    <w:rsid w:val="0034797A"/>
    <w:rsid w:val="003766CD"/>
    <w:rsid w:val="003C27C4"/>
    <w:rsid w:val="003D284F"/>
    <w:rsid w:val="003E7FCB"/>
    <w:rsid w:val="00411D3E"/>
    <w:rsid w:val="00425A33"/>
    <w:rsid w:val="00437630"/>
    <w:rsid w:val="004659DB"/>
    <w:rsid w:val="004775D1"/>
    <w:rsid w:val="00484607"/>
    <w:rsid w:val="004B7040"/>
    <w:rsid w:val="005161B2"/>
    <w:rsid w:val="00533926"/>
    <w:rsid w:val="005759DC"/>
    <w:rsid w:val="00576188"/>
    <w:rsid w:val="00595DB2"/>
    <w:rsid w:val="005E62D1"/>
    <w:rsid w:val="0060264A"/>
    <w:rsid w:val="00631868"/>
    <w:rsid w:val="00633B07"/>
    <w:rsid w:val="0066081F"/>
    <w:rsid w:val="00662556"/>
    <w:rsid w:val="00677E4A"/>
    <w:rsid w:val="00682B3C"/>
    <w:rsid w:val="00694CEC"/>
    <w:rsid w:val="006A7903"/>
    <w:rsid w:val="006D6CFA"/>
    <w:rsid w:val="006E19DC"/>
    <w:rsid w:val="006F12AC"/>
    <w:rsid w:val="007044C5"/>
    <w:rsid w:val="00754756"/>
    <w:rsid w:val="0076144A"/>
    <w:rsid w:val="0076639D"/>
    <w:rsid w:val="00776AA8"/>
    <w:rsid w:val="00783279"/>
    <w:rsid w:val="00797962"/>
    <w:rsid w:val="007B0117"/>
    <w:rsid w:val="007C48A2"/>
    <w:rsid w:val="007D37DA"/>
    <w:rsid w:val="00814597"/>
    <w:rsid w:val="00833141"/>
    <w:rsid w:val="0084765B"/>
    <w:rsid w:val="00865F53"/>
    <w:rsid w:val="008C5DA3"/>
    <w:rsid w:val="008C7BFB"/>
    <w:rsid w:val="008E256D"/>
    <w:rsid w:val="008E2BA8"/>
    <w:rsid w:val="008E6BDC"/>
    <w:rsid w:val="00913DB8"/>
    <w:rsid w:val="0091789A"/>
    <w:rsid w:val="0094790C"/>
    <w:rsid w:val="0095092D"/>
    <w:rsid w:val="0097093F"/>
    <w:rsid w:val="009814A1"/>
    <w:rsid w:val="00984CB7"/>
    <w:rsid w:val="0098597D"/>
    <w:rsid w:val="00991076"/>
    <w:rsid w:val="009E0014"/>
    <w:rsid w:val="009F061B"/>
    <w:rsid w:val="009F322E"/>
    <w:rsid w:val="009F527B"/>
    <w:rsid w:val="00A51FDB"/>
    <w:rsid w:val="00A555FA"/>
    <w:rsid w:val="00AF51C3"/>
    <w:rsid w:val="00B01EF4"/>
    <w:rsid w:val="00B132FC"/>
    <w:rsid w:val="00B2327C"/>
    <w:rsid w:val="00B60075"/>
    <w:rsid w:val="00B61A03"/>
    <w:rsid w:val="00B7329D"/>
    <w:rsid w:val="00B755D8"/>
    <w:rsid w:val="00B84C91"/>
    <w:rsid w:val="00B86031"/>
    <w:rsid w:val="00B876D0"/>
    <w:rsid w:val="00BC4399"/>
    <w:rsid w:val="00BC5180"/>
    <w:rsid w:val="00BD7AF8"/>
    <w:rsid w:val="00C01416"/>
    <w:rsid w:val="00C0167B"/>
    <w:rsid w:val="00C11B47"/>
    <w:rsid w:val="00C2329C"/>
    <w:rsid w:val="00C30E8F"/>
    <w:rsid w:val="00C503F5"/>
    <w:rsid w:val="00C55060"/>
    <w:rsid w:val="00C70B25"/>
    <w:rsid w:val="00C71468"/>
    <w:rsid w:val="00CB3762"/>
    <w:rsid w:val="00CC1135"/>
    <w:rsid w:val="00CE0B74"/>
    <w:rsid w:val="00CF3983"/>
    <w:rsid w:val="00CF771F"/>
    <w:rsid w:val="00D0160F"/>
    <w:rsid w:val="00D04B26"/>
    <w:rsid w:val="00D33486"/>
    <w:rsid w:val="00D82F27"/>
    <w:rsid w:val="00D94757"/>
    <w:rsid w:val="00DB3DE8"/>
    <w:rsid w:val="00DF3088"/>
    <w:rsid w:val="00DF6DA4"/>
    <w:rsid w:val="00E00920"/>
    <w:rsid w:val="00E35841"/>
    <w:rsid w:val="00E46BE7"/>
    <w:rsid w:val="00E76CDE"/>
    <w:rsid w:val="00E950B4"/>
    <w:rsid w:val="00EA2174"/>
    <w:rsid w:val="00EA5F4A"/>
    <w:rsid w:val="00EC7FB6"/>
    <w:rsid w:val="00EE224D"/>
    <w:rsid w:val="00EF20A5"/>
    <w:rsid w:val="00F10F33"/>
    <w:rsid w:val="00F56DA1"/>
    <w:rsid w:val="00F57621"/>
    <w:rsid w:val="00F60E01"/>
    <w:rsid w:val="00F8438B"/>
    <w:rsid w:val="00F87B94"/>
    <w:rsid w:val="00FA2D96"/>
    <w:rsid w:val="00FB58E0"/>
    <w:rsid w:val="00FB5D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1787F"/>
  <w15:docId w15:val="{A640F03A-0B3A-47E1-931F-C470A8733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33926"/>
    <w:pPr>
      <w:tabs>
        <w:tab w:val="center" w:pos="4680"/>
        <w:tab w:val="right" w:pos="9360"/>
      </w:tabs>
    </w:pPr>
  </w:style>
  <w:style w:type="character" w:customStyle="1" w:styleId="HeaderChar">
    <w:name w:val="Header Char"/>
    <w:basedOn w:val="DefaultParagraphFont"/>
    <w:link w:val="Header"/>
    <w:uiPriority w:val="99"/>
    <w:rsid w:val="00533926"/>
  </w:style>
  <w:style w:type="paragraph" w:styleId="Footer">
    <w:name w:val="footer"/>
    <w:basedOn w:val="Normal"/>
    <w:link w:val="FooterChar"/>
    <w:uiPriority w:val="99"/>
    <w:unhideWhenUsed/>
    <w:rsid w:val="00533926"/>
    <w:pPr>
      <w:tabs>
        <w:tab w:val="center" w:pos="4680"/>
        <w:tab w:val="right" w:pos="9360"/>
      </w:tabs>
    </w:pPr>
  </w:style>
  <w:style w:type="character" w:customStyle="1" w:styleId="FooterChar">
    <w:name w:val="Footer Char"/>
    <w:basedOn w:val="DefaultParagraphFont"/>
    <w:link w:val="Footer"/>
    <w:uiPriority w:val="99"/>
    <w:rsid w:val="00533926"/>
  </w:style>
  <w:style w:type="character" w:styleId="CommentReference">
    <w:name w:val="annotation reference"/>
    <w:basedOn w:val="DefaultParagraphFont"/>
    <w:uiPriority w:val="99"/>
    <w:semiHidden/>
    <w:unhideWhenUsed/>
    <w:rsid w:val="000A5350"/>
    <w:rPr>
      <w:sz w:val="16"/>
      <w:szCs w:val="16"/>
    </w:rPr>
  </w:style>
  <w:style w:type="paragraph" w:styleId="CommentText">
    <w:name w:val="annotation text"/>
    <w:basedOn w:val="Normal"/>
    <w:link w:val="CommentTextChar"/>
    <w:uiPriority w:val="99"/>
    <w:semiHidden/>
    <w:unhideWhenUsed/>
    <w:rsid w:val="000A5350"/>
  </w:style>
  <w:style w:type="character" w:customStyle="1" w:styleId="CommentTextChar">
    <w:name w:val="Comment Text Char"/>
    <w:basedOn w:val="DefaultParagraphFont"/>
    <w:link w:val="CommentText"/>
    <w:uiPriority w:val="99"/>
    <w:semiHidden/>
    <w:rsid w:val="000A5350"/>
  </w:style>
  <w:style w:type="paragraph" w:styleId="CommentSubject">
    <w:name w:val="annotation subject"/>
    <w:basedOn w:val="CommentText"/>
    <w:next w:val="CommentText"/>
    <w:link w:val="CommentSubjectChar"/>
    <w:uiPriority w:val="99"/>
    <w:semiHidden/>
    <w:unhideWhenUsed/>
    <w:rsid w:val="000A5350"/>
    <w:rPr>
      <w:b/>
      <w:bCs/>
    </w:rPr>
  </w:style>
  <w:style w:type="character" w:customStyle="1" w:styleId="CommentSubjectChar">
    <w:name w:val="Comment Subject Char"/>
    <w:basedOn w:val="CommentTextChar"/>
    <w:link w:val="CommentSubject"/>
    <w:uiPriority w:val="99"/>
    <w:semiHidden/>
    <w:rsid w:val="000A5350"/>
    <w:rPr>
      <w:b/>
      <w:bCs/>
    </w:rPr>
  </w:style>
  <w:style w:type="paragraph" w:styleId="NormalWeb">
    <w:name w:val="Normal (Web)"/>
    <w:basedOn w:val="Normal"/>
    <w:uiPriority w:val="99"/>
    <w:semiHidden/>
    <w:unhideWhenUsed/>
    <w:rsid w:val="000132A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F8E79-4E4A-4FF7-83D5-74B9047EA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11</Pages>
  <Words>4138</Words>
  <Characters>23590</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Phuc Thai Hoang</cp:lastModifiedBy>
  <cp:revision>120</cp:revision>
  <dcterms:created xsi:type="dcterms:W3CDTF">2026-09-16T07:11:00Z</dcterms:created>
  <dcterms:modified xsi:type="dcterms:W3CDTF">2026-10-20T01:54:00Z</dcterms:modified>
</cp:coreProperties>
</file>